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83" w:rsidRPr="007A0B3E" w:rsidRDefault="000001F7" w:rsidP="007A0B3E">
      <w:pPr>
        <w:widowControl/>
        <w:spacing w:line="389" w:lineRule="atLeast"/>
        <w:jc w:val="center"/>
        <w:rPr>
          <w:rFonts w:ascii="黑体" w:eastAsia="黑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黑体" w:eastAsia="黑体" w:hAnsi="宋体" w:cs="宋体" w:hint="eastAsia"/>
          <w:b/>
          <w:bCs/>
          <w:color w:val="000000"/>
          <w:kern w:val="0"/>
          <w:sz w:val="28"/>
          <w:szCs w:val="28"/>
        </w:rPr>
        <w:t>2015年</w:t>
      </w:r>
      <w:r w:rsidR="00EB790F" w:rsidRPr="00EB790F">
        <w:rPr>
          <w:rFonts w:ascii="黑体" w:eastAsia="黑体" w:hAnsi="宋体" w:cs="宋体" w:hint="eastAsia"/>
          <w:b/>
          <w:bCs/>
          <w:color w:val="000000"/>
          <w:kern w:val="0"/>
          <w:sz w:val="28"/>
          <w:szCs w:val="28"/>
        </w:rPr>
        <w:t>加州大学伯克利分校暑期课程项目</w:t>
      </w:r>
      <w:r w:rsidR="007A0B3E">
        <w:rPr>
          <w:rFonts w:ascii="黑体" w:eastAsia="黑体" w:hAnsi="宋体" w:cs="宋体" w:hint="eastAsia"/>
          <w:b/>
          <w:bCs/>
          <w:color w:val="000000"/>
          <w:kern w:val="0"/>
          <w:sz w:val="28"/>
          <w:szCs w:val="28"/>
        </w:rPr>
        <w:t>行程图片</w:t>
      </w:r>
    </w:p>
    <w:tbl>
      <w:tblPr>
        <w:tblW w:w="10628" w:type="dxa"/>
        <w:tblInd w:w="-116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000"/>
      </w:tblPr>
      <w:tblGrid>
        <w:gridCol w:w="1674"/>
        <w:gridCol w:w="240"/>
        <w:gridCol w:w="4459"/>
        <w:gridCol w:w="369"/>
        <w:gridCol w:w="3886"/>
      </w:tblGrid>
      <w:tr w:rsidR="00EB790F" w:rsidRPr="00EB790F" w:rsidTr="00752383">
        <w:trPr>
          <w:trHeight w:val="182"/>
        </w:trPr>
        <w:tc>
          <w:tcPr>
            <w:tcW w:w="10628" w:type="dxa"/>
            <w:gridSpan w:val="5"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项目内容</w:t>
            </w:r>
          </w:p>
        </w:tc>
      </w:tr>
      <w:tr w:rsidR="00EB790F" w:rsidRPr="00EB790F" w:rsidTr="00752383">
        <w:trPr>
          <w:trHeight w:val="1080"/>
        </w:trPr>
        <w:tc>
          <w:tcPr>
            <w:tcW w:w="1674" w:type="dxa"/>
            <w:vMerge w:val="restart"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752383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  <w:highlight w:val="yellow"/>
              </w:rPr>
              <w:t>课程学习</w:t>
            </w:r>
          </w:p>
        </w:tc>
        <w:tc>
          <w:tcPr>
            <w:tcW w:w="240" w:type="dxa"/>
            <w:vMerge w:val="restart"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8714" w:type="dxa"/>
            <w:gridSpan w:val="3"/>
            <w:shd w:val="clear" w:color="auto" w:fill="F3F3F3"/>
          </w:tcPr>
          <w:p w:rsidR="00EB790F" w:rsidRPr="00EB790F" w:rsidRDefault="00EB790F" w:rsidP="00D35CD2">
            <w:pPr>
              <w:snapToGrid w:val="0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参加项目的学生将有机会在加州大学伯克利分校接受约30课时的课程、讲座学习，学习内容包括英语表达、英文写作、演说技巧、美国文化等多个方面。全部课程及讲座均为纯英文环</w:t>
            </w:r>
            <w:r w:rsidR="001E69B2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境，学生可以获得美国课堂以及学习氛围的充分体验。以下列出的是</w:t>
            </w: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项目中大受学生欢迎的学习课题。</w:t>
            </w:r>
          </w:p>
        </w:tc>
      </w:tr>
      <w:tr w:rsidR="00EB790F" w:rsidRPr="00EB790F" w:rsidTr="00752383">
        <w:trPr>
          <w:trHeight w:val="2734"/>
        </w:trPr>
        <w:tc>
          <w:tcPr>
            <w:tcW w:w="1674" w:type="dxa"/>
            <w:vMerge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Merge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4828" w:type="dxa"/>
            <w:gridSpan w:val="2"/>
            <w:shd w:val="clear" w:color="auto" w:fill="F3F3F3"/>
          </w:tcPr>
          <w:p w:rsidR="00EB790F" w:rsidRPr="00EB790F" w:rsidRDefault="00EB790F" w:rsidP="00D35CD2">
            <w:pPr>
              <w:numPr>
                <w:ilvl w:val="0"/>
                <w:numId w:val="1"/>
              </w:numPr>
              <w:tabs>
                <w:tab w:val="left" w:pos="425"/>
              </w:tabs>
              <w:snapToGrid w:val="0"/>
              <w:jc w:val="left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US Higher Education System &amp; College Life</w:t>
            </w:r>
          </w:p>
          <w:p w:rsidR="00EB790F" w:rsidRPr="00EB790F" w:rsidRDefault="00EB790F" w:rsidP="00D35CD2">
            <w:pPr>
              <w:numPr>
                <w:ilvl w:val="0"/>
                <w:numId w:val="1"/>
              </w:numPr>
              <w:tabs>
                <w:tab w:val="left" w:pos="425"/>
              </w:tabs>
              <w:snapToGrid w:val="0"/>
              <w:jc w:val="left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American Movie</w:t>
            </w:r>
          </w:p>
          <w:p w:rsidR="00EB790F" w:rsidRPr="00EB790F" w:rsidRDefault="00EB790F" w:rsidP="00D35CD2">
            <w:pPr>
              <w:numPr>
                <w:ilvl w:val="0"/>
                <w:numId w:val="1"/>
              </w:numPr>
              <w:tabs>
                <w:tab w:val="left" w:pos="425"/>
              </w:tabs>
              <w:snapToGrid w:val="0"/>
              <w:jc w:val="left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Culture Shock</w:t>
            </w:r>
          </w:p>
          <w:p w:rsidR="00EB790F" w:rsidRPr="00EB790F" w:rsidRDefault="00EB790F" w:rsidP="00D35CD2">
            <w:pPr>
              <w:numPr>
                <w:ilvl w:val="0"/>
                <w:numId w:val="1"/>
              </w:numPr>
              <w:tabs>
                <w:tab w:val="left" w:pos="425"/>
              </w:tabs>
              <w:snapToGrid w:val="0"/>
              <w:jc w:val="left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Technology &amp; Innovation</w:t>
            </w:r>
          </w:p>
          <w:p w:rsidR="00EB790F" w:rsidRPr="00EB790F" w:rsidRDefault="00EB790F" w:rsidP="00D35CD2">
            <w:pPr>
              <w:numPr>
                <w:ilvl w:val="0"/>
                <w:numId w:val="1"/>
              </w:numPr>
              <w:tabs>
                <w:tab w:val="left" w:pos="425"/>
              </w:tabs>
              <w:snapToGrid w:val="0"/>
              <w:jc w:val="left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Business Communication</w:t>
            </w:r>
          </w:p>
          <w:p w:rsidR="00EB790F" w:rsidRPr="00EB790F" w:rsidRDefault="00EB790F" w:rsidP="00D35CD2">
            <w:pPr>
              <w:numPr>
                <w:ilvl w:val="0"/>
                <w:numId w:val="1"/>
              </w:numPr>
              <w:tabs>
                <w:tab w:val="left" w:pos="425"/>
              </w:tabs>
              <w:snapToGrid w:val="0"/>
              <w:jc w:val="left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English Speaking and Writing</w:t>
            </w:r>
          </w:p>
          <w:p w:rsidR="00EB790F" w:rsidRPr="00EB790F" w:rsidRDefault="00EB790F" w:rsidP="00D35CD2">
            <w:pPr>
              <w:numPr>
                <w:ilvl w:val="0"/>
                <w:numId w:val="1"/>
              </w:numPr>
              <w:tabs>
                <w:tab w:val="left" w:pos="425"/>
              </w:tabs>
              <w:snapToGrid w:val="0"/>
              <w:jc w:val="left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English Literature</w:t>
            </w:r>
          </w:p>
          <w:p w:rsidR="00EB790F" w:rsidRPr="00EB790F" w:rsidRDefault="00EB790F" w:rsidP="00D35CD2">
            <w:pPr>
              <w:numPr>
                <w:ilvl w:val="0"/>
                <w:numId w:val="1"/>
              </w:numPr>
              <w:tabs>
                <w:tab w:val="left" w:pos="425"/>
              </w:tabs>
              <w:snapToGrid w:val="0"/>
              <w:jc w:val="left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US Politics and Elections</w:t>
            </w:r>
          </w:p>
        </w:tc>
        <w:tc>
          <w:tcPr>
            <w:tcW w:w="3886" w:type="dxa"/>
            <w:shd w:val="clear" w:color="auto" w:fill="F3F3F3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int="eastAsia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100580" cy="1573530"/>
                  <wp:effectExtent l="19050" t="0" r="0" b="0"/>
                  <wp:docPr id="1" name="图片 25" descr="1804276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1804276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8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0F" w:rsidRPr="00EB790F" w:rsidTr="00752383">
        <w:tc>
          <w:tcPr>
            <w:tcW w:w="1674" w:type="dxa"/>
            <w:vMerge w:val="restart"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752383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  <w:highlight w:val="yellow"/>
              </w:rPr>
              <w:t>企业参访</w:t>
            </w:r>
          </w:p>
        </w:tc>
        <w:tc>
          <w:tcPr>
            <w:tcW w:w="240" w:type="dxa"/>
            <w:vMerge w:val="restart"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8714" w:type="dxa"/>
            <w:gridSpan w:val="3"/>
            <w:shd w:val="clear" w:color="auto" w:fill="F3F3F3"/>
          </w:tcPr>
          <w:p w:rsidR="00EB790F" w:rsidRPr="00EB790F" w:rsidRDefault="00EB790F" w:rsidP="00D35CD2">
            <w:pPr>
              <w:snapToGrid w:val="0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参加项目的学生将有机会走访旧金山当地的数家知名企业、工厂，在企业代表和我们带队老师的带领下，对企业、工厂进行参观，使学生对行业发展、产品生产等方面有全面认识，开拓视野。</w:t>
            </w:r>
          </w:p>
        </w:tc>
      </w:tr>
      <w:tr w:rsidR="00EB790F" w:rsidRPr="00EB790F" w:rsidTr="00752383">
        <w:trPr>
          <w:trHeight w:val="2475"/>
        </w:trPr>
        <w:tc>
          <w:tcPr>
            <w:tcW w:w="1674" w:type="dxa"/>
            <w:vMerge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Merge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4459" w:type="dxa"/>
            <w:shd w:val="clear" w:color="auto" w:fill="F3F3F3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pacing w:val="20"/>
                <w:sz w:val="18"/>
                <w:szCs w:val="18"/>
                <w:u w:color="000000"/>
              </w:rPr>
            </w:pPr>
            <w:r w:rsidRPr="00EB790F">
              <w:rPr>
                <w:rFonts w:ascii="黑体" w:eastAsia="黑体" w:hAnsi="微软雅黑" w:cs="微软雅黑" w:hint="eastAsia"/>
                <w:noProof/>
                <w:color w:val="000000" w:themeColor="text1"/>
                <w:spacing w:val="20"/>
                <w:sz w:val="18"/>
                <w:szCs w:val="18"/>
                <w:u w:color="000000"/>
              </w:rPr>
              <w:drawing>
                <wp:inline distT="0" distB="0" distL="0" distR="0">
                  <wp:extent cx="2199640" cy="1482725"/>
                  <wp:effectExtent l="19050" t="0" r="0" b="0"/>
                  <wp:docPr id="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48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硅谷</w:t>
            </w:r>
          </w:p>
        </w:tc>
        <w:tc>
          <w:tcPr>
            <w:tcW w:w="4255" w:type="dxa"/>
            <w:gridSpan w:val="2"/>
            <w:shd w:val="clear" w:color="auto" w:fill="F3F3F3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  <w:u w:color="000000"/>
              </w:rPr>
            </w:pPr>
            <w:r w:rsidRPr="00EB790F">
              <w:rPr>
                <w:rFonts w:ascii="黑体" w:eastAsia="黑体" w:hAnsi="微软雅黑" w:cs="微软雅黑" w:hint="eastAsia"/>
                <w:noProof/>
                <w:color w:val="000000" w:themeColor="text1"/>
                <w:sz w:val="18"/>
                <w:szCs w:val="18"/>
                <w:u w:color="000000"/>
              </w:rPr>
              <w:drawing>
                <wp:inline distT="0" distB="0" distL="0" distR="0">
                  <wp:extent cx="2051050" cy="1490980"/>
                  <wp:effectExtent l="19050" t="0" r="6350" b="0"/>
                  <wp:docPr id="3" name="图片框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49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Jelly-Belly糖果厂</w:t>
            </w:r>
          </w:p>
        </w:tc>
      </w:tr>
      <w:tr w:rsidR="00EB790F" w:rsidRPr="00EB790F" w:rsidTr="00752383">
        <w:trPr>
          <w:trHeight w:val="2542"/>
        </w:trPr>
        <w:tc>
          <w:tcPr>
            <w:tcW w:w="1674" w:type="dxa"/>
            <w:vMerge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Merge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4459" w:type="dxa"/>
            <w:shd w:val="clear" w:color="auto" w:fill="F3F3F3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553970" cy="1557020"/>
                  <wp:effectExtent l="19050" t="0" r="0" b="0"/>
                  <wp:docPr id="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155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NASA</w:t>
            </w:r>
          </w:p>
        </w:tc>
        <w:tc>
          <w:tcPr>
            <w:tcW w:w="4255" w:type="dxa"/>
            <w:gridSpan w:val="2"/>
            <w:shd w:val="clear" w:color="auto" w:fill="F3F3F3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int="eastAsia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322830" cy="1532255"/>
                  <wp:effectExtent l="19050" t="0" r="1270" b="0"/>
                  <wp:docPr id="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6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53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proofErr w:type="gramStart"/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劳</w:t>
            </w:r>
            <w:proofErr w:type="gramEnd"/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伦斯国家实验室</w:t>
            </w:r>
          </w:p>
        </w:tc>
      </w:tr>
      <w:tr w:rsidR="00EB790F" w:rsidRPr="00EB790F" w:rsidTr="00752383">
        <w:tc>
          <w:tcPr>
            <w:tcW w:w="1674" w:type="dxa"/>
            <w:vMerge w:val="restart"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752383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  <w:highlight w:val="yellow"/>
              </w:rPr>
              <w:t>人文考察</w:t>
            </w:r>
          </w:p>
        </w:tc>
        <w:tc>
          <w:tcPr>
            <w:tcW w:w="240" w:type="dxa"/>
            <w:vMerge w:val="restart"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8714" w:type="dxa"/>
            <w:gridSpan w:val="3"/>
            <w:shd w:val="clear" w:color="auto" w:fill="F3F3F3"/>
          </w:tcPr>
          <w:p w:rsidR="00EB790F" w:rsidRPr="00EB790F" w:rsidRDefault="00EB790F" w:rsidP="00D35CD2">
            <w:pPr>
              <w:snapToGrid w:val="0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在项目期间，我们将安排学生前往加州的另一所世界顶尖学府——斯坦福大学参观、游览，让学生体验到与伯克利截然不同的校园文化。另外我们会组织学生前往旧金山魅力独特的海滨小镇索萨利托，感受隐藏在喧嚣城市生活中的一片静谧。</w:t>
            </w:r>
          </w:p>
        </w:tc>
      </w:tr>
      <w:tr w:rsidR="00EB790F" w:rsidRPr="00EB790F" w:rsidTr="00752383">
        <w:tc>
          <w:tcPr>
            <w:tcW w:w="1674" w:type="dxa"/>
            <w:vMerge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Merge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4459" w:type="dxa"/>
            <w:shd w:val="clear" w:color="auto" w:fill="F3F3F3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133600" cy="1383665"/>
                  <wp:effectExtent l="19050" t="0" r="0" b="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8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lastRenderedPageBreak/>
              <w:t>斯坦福大学</w:t>
            </w:r>
          </w:p>
        </w:tc>
        <w:tc>
          <w:tcPr>
            <w:tcW w:w="4255" w:type="dxa"/>
            <w:gridSpan w:val="2"/>
            <w:shd w:val="clear" w:color="auto" w:fill="F3F3F3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int="eastAsia"/>
                <w:noProof/>
                <w:color w:val="000000" w:themeColor="text1"/>
                <w:sz w:val="18"/>
                <w:szCs w:val="18"/>
              </w:rPr>
              <w:lastRenderedPageBreak/>
              <w:drawing>
                <wp:inline distT="0" distB="0" distL="0" distR="0">
                  <wp:extent cx="2158365" cy="1359535"/>
                  <wp:effectExtent l="19050" t="0" r="0" b="0"/>
                  <wp:docPr id="7" name="图片 14" descr="201109130925278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201109130925278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lastRenderedPageBreak/>
              <w:t>索萨利托小镇</w:t>
            </w:r>
          </w:p>
        </w:tc>
      </w:tr>
      <w:tr w:rsidR="00EB790F" w:rsidRPr="00EB790F" w:rsidTr="00752383">
        <w:tc>
          <w:tcPr>
            <w:tcW w:w="1674" w:type="dxa"/>
            <w:vMerge w:val="restart"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752383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  <w:highlight w:val="yellow"/>
              </w:rPr>
              <w:lastRenderedPageBreak/>
              <w:t>景点游览</w:t>
            </w:r>
          </w:p>
        </w:tc>
        <w:tc>
          <w:tcPr>
            <w:tcW w:w="240" w:type="dxa"/>
            <w:vMerge w:val="restart"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8714" w:type="dxa"/>
            <w:gridSpan w:val="3"/>
            <w:shd w:val="clear" w:color="auto" w:fill="F3F3F3"/>
          </w:tcPr>
          <w:p w:rsidR="00EB790F" w:rsidRPr="00EB790F" w:rsidRDefault="00EB790F" w:rsidP="00D35CD2">
            <w:pPr>
              <w:snapToGrid w:val="0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来到旧金山自然不能错过这里的标志性景观。</w:t>
            </w:r>
          </w:p>
        </w:tc>
      </w:tr>
      <w:tr w:rsidR="00EB790F" w:rsidRPr="00EB790F" w:rsidTr="00752383">
        <w:trPr>
          <w:trHeight w:val="357"/>
        </w:trPr>
        <w:tc>
          <w:tcPr>
            <w:tcW w:w="1674" w:type="dxa"/>
            <w:vMerge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Merge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8714" w:type="dxa"/>
            <w:gridSpan w:val="3"/>
            <w:shd w:val="clear" w:color="auto" w:fill="F3F3F3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int="eastAsia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5272405" cy="1227455"/>
                  <wp:effectExtent l="19050" t="0" r="4445" b="0"/>
                  <wp:docPr id="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2000" contrast="42000"/>
                          </a:blip>
                          <a:srcRect t="14810" r="1138" b="16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金门大桥</w:t>
            </w:r>
          </w:p>
        </w:tc>
      </w:tr>
      <w:tr w:rsidR="00EB790F" w:rsidRPr="00EB790F" w:rsidTr="00752383">
        <w:trPr>
          <w:trHeight w:val="2265"/>
        </w:trPr>
        <w:tc>
          <w:tcPr>
            <w:tcW w:w="1674" w:type="dxa"/>
            <w:vMerge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vMerge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4459" w:type="dxa"/>
            <w:shd w:val="clear" w:color="auto" w:fill="F3F3F3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int="eastAsia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009775" cy="1318260"/>
                  <wp:effectExtent l="19050" t="0" r="9525" b="0"/>
                  <wp:docPr id="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联合广场</w:t>
            </w:r>
          </w:p>
        </w:tc>
        <w:tc>
          <w:tcPr>
            <w:tcW w:w="4255" w:type="dxa"/>
            <w:gridSpan w:val="2"/>
            <w:shd w:val="clear" w:color="auto" w:fill="F3F3F3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067560" cy="1310005"/>
                  <wp:effectExtent l="19050" t="0" r="889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</w:rPr>
              <w:t>渔人码头</w:t>
            </w:r>
          </w:p>
        </w:tc>
      </w:tr>
      <w:tr w:rsidR="00EB790F" w:rsidRPr="00EB790F" w:rsidTr="00752383">
        <w:trPr>
          <w:trHeight w:val="2721"/>
        </w:trPr>
        <w:tc>
          <w:tcPr>
            <w:tcW w:w="1674" w:type="dxa"/>
            <w:shd w:val="clear" w:color="auto" w:fill="003366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752383">
              <w:rPr>
                <w:rFonts w:ascii="黑体" w:eastAsia="黑体" w:hAnsi="微软雅黑" w:cs="微软雅黑" w:hint="eastAsia"/>
                <w:color w:val="000000" w:themeColor="text1"/>
                <w:sz w:val="18"/>
                <w:szCs w:val="18"/>
                <w:highlight w:val="yellow"/>
              </w:rPr>
              <w:t>学生交流</w:t>
            </w:r>
          </w:p>
        </w:tc>
        <w:tc>
          <w:tcPr>
            <w:tcW w:w="240" w:type="dxa"/>
            <w:shd w:val="clear" w:color="auto" w:fill="FFCC00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4459" w:type="dxa"/>
            <w:shd w:val="clear" w:color="auto" w:fill="F3F3F3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int="eastAsia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084070" cy="1565275"/>
                  <wp:effectExtent l="19050" t="0" r="0" b="0"/>
                  <wp:docPr id="11" name="图片 28" descr="40129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40129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gridSpan w:val="2"/>
            <w:shd w:val="clear" w:color="auto" w:fill="F3F3F3"/>
            <w:vAlign w:val="center"/>
          </w:tcPr>
          <w:p w:rsidR="00EB790F" w:rsidRPr="00EB790F" w:rsidRDefault="00EB790F" w:rsidP="00D35CD2">
            <w:pPr>
              <w:snapToGrid w:val="0"/>
              <w:jc w:val="center"/>
              <w:rPr>
                <w:rFonts w:ascii="黑体" w:eastAsia="黑体" w:hAnsi="微软雅黑" w:cs="微软雅黑"/>
                <w:color w:val="000000" w:themeColor="text1"/>
                <w:sz w:val="18"/>
                <w:szCs w:val="18"/>
              </w:rPr>
            </w:pPr>
            <w:r w:rsidRPr="00EB790F">
              <w:rPr>
                <w:rFonts w:ascii="黑体" w:eastAsia="黑体" w:hAnsi="Arial" w:cs="Arial" w:hint="eastAsia"/>
                <w:noProof/>
                <w:color w:val="000000" w:themeColor="text1"/>
                <w:kern w:val="0"/>
                <w:sz w:val="18"/>
                <w:szCs w:val="18"/>
              </w:rPr>
              <w:drawing>
                <wp:inline distT="0" distB="0" distL="0" distR="0">
                  <wp:extent cx="2282190" cy="1515745"/>
                  <wp:effectExtent l="19050" t="0" r="3810" b="0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51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A00" w:rsidRPr="00EB790F" w:rsidRDefault="00432A00" w:rsidP="00BF3FD8">
      <w:pPr>
        <w:widowControl/>
        <w:spacing w:line="234" w:lineRule="atLeast"/>
        <w:jc w:val="left"/>
        <w:rPr>
          <w:rFonts w:ascii="黑体" w:eastAsia="黑体" w:hAnsi="宋体" w:cs="宋体"/>
          <w:bCs/>
          <w:color w:val="000000" w:themeColor="text1"/>
          <w:kern w:val="0"/>
          <w:sz w:val="18"/>
          <w:szCs w:val="18"/>
        </w:rPr>
      </w:pPr>
    </w:p>
    <w:p w:rsidR="00432A00" w:rsidRPr="001E69B2" w:rsidRDefault="004A02C0" w:rsidP="001E69B2">
      <w:pPr>
        <w:widowControl/>
        <w:spacing w:line="234" w:lineRule="atLeast"/>
        <w:jc w:val="left"/>
        <w:rPr>
          <w:rFonts w:ascii="黑体" w:eastAsia="黑体" w:hAnsi="宋体" w:cs="宋体"/>
          <w:color w:val="000000" w:themeColor="text1"/>
          <w:kern w:val="0"/>
          <w:sz w:val="18"/>
          <w:szCs w:val="18"/>
        </w:rPr>
      </w:pPr>
      <w:hyperlink r:id="rId19" w:history="1">
        <w:r w:rsidR="00BF3FD8" w:rsidRPr="00EB790F">
          <w:rPr>
            <w:rFonts w:ascii="宋体" w:eastAsia="黑体" w:hAnsi="宋体" w:cs="宋体" w:hint="eastAsia"/>
            <w:color w:val="000000" w:themeColor="text1"/>
            <w:kern w:val="0"/>
            <w:sz w:val="18"/>
            <w:szCs w:val="18"/>
          </w:rPr>
          <w:t> </w:t>
        </w:r>
      </w:hyperlink>
    </w:p>
    <w:sectPr w:rsidR="00432A00" w:rsidRPr="001E69B2" w:rsidSect="00D772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F5B" w:rsidRDefault="00951F5B" w:rsidP="00BF3FD8">
      <w:r>
        <w:separator/>
      </w:r>
    </w:p>
  </w:endnote>
  <w:endnote w:type="continuationSeparator" w:id="0">
    <w:p w:rsidR="00951F5B" w:rsidRDefault="00951F5B" w:rsidP="00BF3F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F5B" w:rsidRDefault="00951F5B" w:rsidP="00BF3FD8">
      <w:r>
        <w:separator/>
      </w:r>
    </w:p>
  </w:footnote>
  <w:footnote w:type="continuationSeparator" w:id="0">
    <w:p w:rsidR="00951F5B" w:rsidRDefault="00951F5B" w:rsidP="00BF3F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CCD79"/>
    <w:multiLevelType w:val="singleLevel"/>
    <w:tmpl w:val="54ACCD79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3FD8"/>
    <w:rsid w:val="000001F7"/>
    <w:rsid w:val="00123CDE"/>
    <w:rsid w:val="001E69B2"/>
    <w:rsid w:val="002A416D"/>
    <w:rsid w:val="00362EBC"/>
    <w:rsid w:val="00432A00"/>
    <w:rsid w:val="00467098"/>
    <w:rsid w:val="004A02C0"/>
    <w:rsid w:val="0053419E"/>
    <w:rsid w:val="00663CB9"/>
    <w:rsid w:val="006B0D43"/>
    <w:rsid w:val="00752383"/>
    <w:rsid w:val="007A0B3E"/>
    <w:rsid w:val="00823496"/>
    <w:rsid w:val="008965E7"/>
    <w:rsid w:val="00951F5B"/>
    <w:rsid w:val="00A453ED"/>
    <w:rsid w:val="00A70C73"/>
    <w:rsid w:val="00B2112B"/>
    <w:rsid w:val="00B37733"/>
    <w:rsid w:val="00B9565D"/>
    <w:rsid w:val="00BE634B"/>
    <w:rsid w:val="00BF3FD8"/>
    <w:rsid w:val="00CA06BC"/>
    <w:rsid w:val="00D77243"/>
    <w:rsid w:val="00E10D04"/>
    <w:rsid w:val="00EB790F"/>
    <w:rsid w:val="00FA4A5F"/>
    <w:rsid w:val="00FA4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2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3F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3F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3F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3FD8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F3F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F3FD8"/>
    <w:rPr>
      <w:b/>
      <w:bCs/>
    </w:rPr>
  </w:style>
  <w:style w:type="character" w:customStyle="1" w:styleId="apple-converted-space">
    <w:name w:val="apple-converted-space"/>
    <w:basedOn w:val="a0"/>
    <w:rsid w:val="00BF3FD8"/>
  </w:style>
  <w:style w:type="character" w:styleId="a7">
    <w:name w:val="Hyperlink"/>
    <w:basedOn w:val="a0"/>
    <w:uiPriority w:val="99"/>
    <w:semiHidden/>
    <w:unhideWhenUsed/>
    <w:rsid w:val="00BF3FD8"/>
    <w:rPr>
      <w:color w:val="0000FF"/>
      <w:u w:val="single"/>
    </w:rPr>
  </w:style>
  <w:style w:type="paragraph" w:customStyle="1" w:styleId="1">
    <w:name w:val="无间隔1"/>
    <w:uiPriority w:val="1"/>
    <w:qFormat/>
    <w:rsid w:val="00432A00"/>
    <w:rPr>
      <w:rFonts w:ascii="Calibri" w:eastAsia="宋体" w:hAnsi="Calibri" w:cs="黑体"/>
      <w:kern w:val="0"/>
      <w:sz w:val="22"/>
    </w:rPr>
  </w:style>
  <w:style w:type="paragraph" w:styleId="a8">
    <w:name w:val="Balloon Text"/>
    <w:basedOn w:val="a"/>
    <w:link w:val="Char1"/>
    <w:uiPriority w:val="99"/>
    <w:semiHidden/>
    <w:unhideWhenUsed/>
    <w:rsid w:val="00EB790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B790F"/>
    <w:rPr>
      <w:sz w:val="18"/>
      <w:szCs w:val="18"/>
    </w:rPr>
  </w:style>
  <w:style w:type="character" w:customStyle="1" w:styleId="apple-style-span">
    <w:name w:val="apple-style-span"/>
    <w:basedOn w:val="a0"/>
    <w:rsid w:val="001E69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336600"/>
            <w:right w:val="none" w:sz="0" w:space="0" w:color="auto"/>
          </w:divBdr>
        </w:div>
        <w:div w:id="45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iecd.csu.edu.cn/uploadfiles/files/%E6%97%A9%E7%A8%BB%E7%94%B0%E5%A4%A7%E5%AD%A62015%E5%B9%B4%E5%86%AC%E5%AD%A3%E7%9F%AD%E6%9C%9F%E7%95%99%E5%AD%A6%E9%A1%B9%E7%9B%AE%E6%8A%A5%E5%90%8D%E8%A1%A8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137</Words>
  <Characters>783</Characters>
  <Application>Microsoft Office Word</Application>
  <DocSecurity>0</DocSecurity>
  <Lines>6</Lines>
  <Paragraphs>1</Paragraphs>
  <ScaleCrop>false</ScaleCrop>
  <Company>微软中国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张燕</cp:lastModifiedBy>
  <cp:revision>2</cp:revision>
  <dcterms:created xsi:type="dcterms:W3CDTF">2015-04-10T06:22:00Z</dcterms:created>
  <dcterms:modified xsi:type="dcterms:W3CDTF">2015-04-10T06:22:00Z</dcterms:modified>
</cp:coreProperties>
</file>