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1" w:rsidRPr="006C57A1" w:rsidRDefault="006C57A1" w:rsidP="006C57A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关于报名参加2016年</w:t>
      </w:r>
      <w:r w:rsidR="000B7367" w:rsidRPr="00FF7241">
        <w:rPr>
          <w:rFonts w:ascii="黑体" w:eastAsia="黑体" w:hAnsi="黑体" w:hint="eastAsia"/>
          <w:sz w:val="30"/>
          <w:szCs w:val="30"/>
        </w:rPr>
        <w:t>澳大利亚弗林德斯（Flinders）大学商学院</w:t>
      </w:r>
      <w:r w:rsidR="000B7367" w:rsidRPr="006C57A1">
        <w:rPr>
          <w:rFonts w:ascii="黑体" w:eastAsia="黑体" w:hAnsi="黑体" w:hint="eastAsia"/>
          <w:sz w:val="30"/>
          <w:szCs w:val="30"/>
        </w:rPr>
        <w:t>“</w:t>
      </w:r>
      <w:r w:rsidR="000B7367" w:rsidRPr="006C57A1">
        <w:rPr>
          <w:rFonts w:ascii="黑体" w:eastAsia="黑体" w:hAnsi="黑体"/>
          <w:sz w:val="30"/>
          <w:szCs w:val="30"/>
        </w:rPr>
        <w:t>2+2</w:t>
      </w:r>
      <w:r w:rsidR="000B7367" w:rsidRPr="006C57A1">
        <w:rPr>
          <w:rFonts w:ascii="黑体" w:eastAsia="黑体" w:hAnsi="黑体" w:hint="eastAsia"/>
          <w:sz w:val="30"/>
          <w:szCs w:val="30"/>
        </w:rPr>
        <w:t>”双学位项目</w:t>
      </w:r>
      <w:r w:rsidRPr="006C57A1">
        <w:rPr>
          <w:rFonts w:ascii="黑体" w:eastAsia="黑体" w:hAnsi="黑体" w:hint="eastAsia"/>
          <w:sz w:val="30"/>
          <w:szCs w:val="30"/>
        </w:rPr>
        <w:t xml:space="preserve">的通知 </w:t>
      </w:r>
    </w:p>
    <w:p w:rsidR="006C57A1" w:rsidRDefault="006C57A1" w:rsidP="006C57A1">
      <w:pPr>
        <w:ind w:rightChars="-13" w:right="-27"/>
        <w:jc w:val="left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学校介绍: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 w:rsidRPr="006C57A1">
        <w:rPr>
          <w:rStyle w:val="A10"/>
          <w:rFonts w:hint="default"/>
          <w:color w:val="auto"/>
          <w:sz w:val="21"/>
          <w:szCs w:val="21"/>
        </w:rPr>
        <w:t>澳大利亚弗林德斯大学（Flinders University）建于1966年，以1802年探索南澳海岸的英国航海家Matthew Flinders命名，名列全</w:t>
      </w:r>
      <w:hyperlink r:id="rId8" w:tgtFrame="_blank" w:history="1">
        <w:r w:rsidRPr="006C57A1">
          <w:rPr>
            <w:rStyle w:val="A10"/>
            <w:rFonts w:hint="default"/>
            <w:color w:val="auto"/>
            <w:sz w:val="21"/>
            <w:szCs w:val="21"/>
          </w:rPr>
          <w:t>澳大利亚</w:t>
        </w:r>
      </w:hyperlink>
      <w:r w:rsidRPr="006C57A1">
        <w:rPr>
          <w:rStyle w:val="A10"/>
          <w:rFonts w:hint="default"/>
          <w:color w:val="auto"/>
          <w:sz w:val="21"/>
          <w:szCs w:val="21"/>
        </w:rPr>
        <w:t>最高八所研究大学</w:t>
      </w:r>
      <w:r w:rsidRPr="006C57A1">
        <w:rPr>
          <w:rStyle w:val="A10"/>
          <w:color w:val="auto"/>
          <w:sz w:val="21"/>
          <w:szCs w:val="21"/>
        </w:rPr>
        <w:t>。</w:t>
      </w:r>
      <w:r w:rsidRPr="006C57A1">
        <w:rPr>
          <w:rStyle w:val="A10"/>
          <w:rFonts w:hint="default"/>
          <w:color w:val="auto"/>
          <w:sz w:val="21"/>
          <w:szCs w:val="21"/>
        </w:rPr>
        <w:t>是澳大利亚的一所现代化的</w:t>
      </w:r>
      <w:r w:rsidRPr="006C57A1">
        <w:rPr>
          <w:rStyle w:val="A10"/>
          <w:color w:val="auto"/>
          <w:sz w:val="21"/>
          <w:szCs w:val="21"/>
        </w:rPr>
        <w:t>公立</w:t>
      </w:r>
      <w:r w:rsidRPr="006C57A1">
        <w:rPr>
          <w:rStyle w:val="A10"/>
          <w:rFonts w:hint="default"/>
          <w:color w:val="auto"/>
          <w:sz w:val="21"/>
          <w:szCs w:val="21"/>
        </w:rPr>
        <w:t>大学，充满活力与进取精神，拥有“学生的大学”之美誉</w:t>
      </w:r>
      <w:r w:rsidRPr="006C57A1">
        <w:rPr>
          <w:rStyle w:val="A10"/>
          <w:color w:val="auto"/>
          <w:sz w:val="21"/>
          <w:szCs w:val="21"/>
        </w:rPr>
        <w:t>，</w:t>
      </w:r>
      <w:r w:rsidRPr="006C57A1">
        <w:rPr>
          <w:rStyle w:val="A10"/>
          <w:rFonts w:hint="default"/>
          <w:color w:val="auto"/>
          <w:sz w:val="21"/>
          <w:szCs w:val="21"/>
        </w:rPr>
        <w:t>作为英联邦大学协会的成员，其授予的学位国际公认。</w:t>
      </w:r>
    </w:p>
    <w:p w:rsidR="006C57A1" w:rsidRPr="006C57A1" w:rsidRDefault="006C57A1" w:rsidP="006C57A1">
      <w:pPr>
        <w:pStyle w:val="Default"/>
        <w:rPr>
          <w:rStyle w:val="A10"/>
          <w:color w:val="auto"/>
          <w:sz w:val="21"/>
          <w:szCs w:val="21"/>
        </w:rPr>
      </w:pPr>
      <w:r w:rsidRPr="006C57A1">
        <w:rPr>
          <w:rStyle w:val="A10"/>
          <w:rFonts w:hint="default"/>
          <w:color w:val="auto"/>
          <w:sz w:val="21"/>
          <w:szCs w:val="21"/>
        </w:rPr>
        <w:t>学校以“创新</w:t>
      </w:r>
      <w:r w:rsidRPr="006C57A1">
        <w:rPr>
          <w:rStyle w:val="A10"/>
          <w:color w:val="auto"/>
          <w:sz w:val="21"/>
          <w:szCs w:val="21"/>
        </w:rPr>
        <w:t>、</w:t>
      </w:r>
      <w:r w:rsidRPr="006C57A1">
        <w:rPr>
          <w:rStyle w:val="A10"/>
          <w:rFonts w:hint="default"/>
          <w:color w:val="auto"/>
          <w:sz w:val="21"/>
          <w:szCs w:val="21"/>
        </w:rPr>
        <w:t>杰出和公平”为宗旨，将传统的价值观和改革创新的理念融合在一起，提供当今社会需要的课程。根据</w:t>
      </w:r>
      <w:r w:rsidRPr="006C57A1">
        <w:rPr>
          <w:rStyle w:val="A10"/>
          <w:color w:val="auto"/>
          <w:sz w:val="21"/>
          <w:szCs w:val="21"/>
        </w:rPr>
        <w:t>2014年交大及</w:t>
      </w:r>
      <w:r w:rsidRPr="006C57A1">
        <w:rPr>
          <w:rStyle w:val="A10"/>
          <w:rFonts w:hint="default"/>
          <w:color w:val="auto"/>
          <w:sz w:val="21"/>
          <w:szCs w:val="21"/>
        </w:rPr>
        <w:t>QS世界大学排名，弗林德斯大学排名</w:t>
      </w:r>
      <w:r w:rsidRPr="006C57A1">
        <w:rPr>
          <w:rStyle w:val="A10"/>
          <w:color w:val="auto"/>
          <w:sz w:val="21"/>
          <w:szCs w:val="21"/>
        </w:rPr>
        <w:t>300</w:t>
      </w:r>
      <w:r w:rsidRPr="006C57A1">
        <w:rPr>
          <w:rStyle w:val="A10"/>
          <w:rFonts w:hint="default"/>
          <w:color w:val="auto"/>
          <w:sz w:val="21"/>
          <w:szCs w:val="21"/>
        </w:rPr>
        <w:t>-4</w:t>
      </w:r>
      <w:r w:rsidRPr="006C57A1">
        <w:rPr>
          <w:rStyle w:val="A10"/>
          <w:color w:val="auto"/>
          <w:sz w:val="21"/>
          <w:szCs w:val="21"/>
        </w:rPr>
        <w:t>0</w:t>
      </w:r>
      <w:r w:rsidRPr="006C57A1">
        <w:rPr>
          <w:rStyle w:val="A10"/>
          <w:rFonts w:hint="default"/>
          <w:color w:val="auto"/>
          <w:sz w:val="21"/>
          <w:szCs w:val="21"/>
        </w:rPr>
        <w:t>0区间。每年2月和7月下旬开学</w:t>
      </w:r>
      <w:r w:rsidRPr="006C57A1">
        <w:rPr>
          <w:rStyle w:val="A10"/>
          <w:color w:val="auto"/>
          <w:sz w:val="21"/>
          <w:szCs w:val="21"/>
        </w:rPr>
        <w:t>，</w:t>
      </w:r>
      <w:r w:rsidRPr="006C57A1">
        <w:rPr>
          <w:rStyle w:val="A10"/>
          <w:rFonts w:hint="default"/>
          <w:color w:val="auto"/>
          <w:sz w:val="21"/>
          <w:szCs w:val="21"/>
        </w:rPr>
        <w:t>下辖四大院系，包括：社会</w:t>
      </w:r>
      <w:r w:rsidRPr="006C57A1">
        <w:rPr>
          <w:rStyle w:val="A10"/>
          <w:color w:val="auto"/>
          <w:sz w:val="21"/>
          <w:szCs w:val="21"/>
        </w:rPr>
        <w:t>和行为</w:t>
      </w:r>
      <w:r w:rsidRPr="006C57A1">
        <w:rPr>
          <w:rStyle w:val="A10"/>
          <w:rFonts w:hint="default"/>
          <w:color w:val="auto"/>
          <w:sz w:val="21"/>
          <w:szCs w:val="21"/>
        </w:rPr>
        <w:t>科学学院、教育/人文/法律/神学学院、健康科学学院和</w:t>
      </w:r>
      <w:r w:rsidRPr="006C57A1">
        <w:rPr>
          <w:rStyle w:val="A10"/>
          <w:color w:val="auto"/>
          <w:sz w:val="21"/>
          <w:szCs w:val="21"/>
        </w:rPr>
        <w:t>理学</w:t>
      </w:r>
      <w:r w:rsidRPr="006C57A1">
        <w:rPr>
          <w:rStyle w:val="A10"/>
          <w:rFonts w:hint="default"/>
          <w:color w:val="auto"/>
          <w:sz w:val="21"/>
          <w:szCs w:val="21"/>
        </w:rPr>
        <w:t>/工程学院</w:t>
      </w:r>
      <w:r w:rsidRPr="006C57A1">
        <w:rPr>
          <w:rStyle w:val="A10"/>
          <w:color w:val="auto"/>
          <w:sz w:val="21"/>
          <w:szCs w:val="21"/>
        </w:rPr>
        <w:t>,</w:t>
      </w:r>
      <w:r w:rsidRPr="006C57A1">
        <w:rPr>
          <w:rStyle w:val="A10"/>
          <w:rFonts w:hint="default"/>
          <w:color w:val="auto"/>
          <w:sz w:val="21"/>
          <w:szCs w:val="21"/>
        </w:rPr>
        <w:t>其社会科学及管理相关专业在澳洲名列前茅</w:t>
      </w:r>
      <w:r w:rsidRPr="006C57A1">
        <w:rPr>
          <w:rStyle w:val="A10"/>
          <w:color w:val="auto"/>
          <w:sz w:val="21"/>
          <w:szCs w:val="21"/>
        </w:rPr>
        <w:t>。</w:t>
      </w:r>
    </w:p>
    <w:p w:rsidR="006C57A1" w:rsidRDefault="006C57A1" w:rsidP="006C57A1">
      <w:pPr>
        <w:ind w:rightChars="-13" w:right="-27"/>
        <w:jc w:val="left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项目介绍：</w:t>
      </w:r>
    </w:p>
    <w:p w:rsidR="006C57A1" w:rsidRPr="006C57A1" w:rsidRDefault="006C57A1" w:rsidP="006C57A1">
      <w:pPr>
        <w:pStyle w:val="Default"/>
        <w:rPr>
          <w:rStyle w:val="A10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我校与澳大利亚弗林德斯大学（Flinders University）于2014年11月签署合作协议，启动与Flinders大学商学院“</w:t>
      </w:r>
      <w:r w:rsidRPr="006C57A1">
        <w:rPr>
          <w:rStyle w:val="A10"/>
          <w:rFonts w:hint="default"/>
          <w:color w:val="auto"/>
          <w:sz w:val="21"/>
          <w:szCs w:val="21"/>
        </w:rPr>
        <w:t>2+2</w:t>
      </w:r>
      <w:r w:rsidRPr="006C57A1">
        <w:rPr>
          <w:rStyle w:val="A10"/>
          <w:color w:val="auto"/>
          <w:sz w:val="21"/>
          <w:szCs w:val="21"/>
        </w:rPr>
        <w:t>”双学位项目,为中南大学商学院的学生提供赴Flinders大学学习的机会。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一、具体内容：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“</w:t>
      </w:r>
      <w:r w:rsidRPr="006C57A1">
        <w:rPr>
          <w:rStyle w:val="A10"/>
          <w:rFonts w:hint="default"/>
          <w:color w:val="auto"/>
          <w:sz w:val="21"/>
          <w:szCs w:val="21"/>
        </w:rPr>
        <w:t>2</w:t>
      </w:r>
      <w:r w:rsidRPr="006C57A1">
        <w:rPr>
          <w:rStyle w:val="A10"/>
          <w:color w:val="auto"/>
          <w:sz w:val="21"/>
          <w:szCs w:val="21"/>
        </w:rPr>
        <w:t>+</w:t>
      </w:r>
      <w:r w:rsidRPr="006C57A1">
        <w:rPr>
          <w:rStyle w:val="A10"/>
          <w:rFonts w:hint="default"/>
          <w:color w:val="auto"/>
          <w:sz w:val="21"/>
          <w:szCs w:val="21"/>
        </w:rPr>
        <w:t>2</w:t>
      </w:r>
      <w:r w:rsidRPr="006C57A1">
        <w:rPr>
          <w:rStyle w:val="A10"/>
          <w:color w:val="auto"/>
          <w:sz w:val="21"/>
          <w:szCs w:val="21"/>
        </w:rPr>
        <w:t>” 双学位项目分为两个学习阶段，学生先在中南大学商学院进行两年的专业学习并进行英语强化，然后赴澳大利亚Flinders大学进行两年的专业课学习。在中南大学和Flinders大学就学期间，分别按学校规定缴纳就读学校的学费。四年学习毕业后在满足两校学分规定的基础上，同时取得中南大学的本科毕业证书、学位证书和由中国政府承认的Flinders大学的本科毕业证书、学位证书。专业以中南大学就学专业为准，在澳方不得更换专业。如更换专业，中南大学有权不授予学位和毕业证书。两校对应的具体学位证书类型和专业方向，请参见附件一及各专业培养方案。</w:t>
      </w:r>
    </w:p>
    <w:p w:rsidR="006C57A1" w:rsidRPr="006C57A1" w:rsidRDefault="006C57A1" w:rsidP="006C57A1">
      <w:pPr>
        <w:pStyle w:val="Default"/>
        <w:rPr>
          <w:rStyle w:val="A10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双学位项目参与专业包括工商管理、市场营销、会计学、财务管理、金融学和国际经济与贸易专业。</w:t>
      </w:r>
    </w:p>
    <w:p w:rsidR="006C57A1" w:rsidRPr="006C57A1" w:rsidRDefault="006C57A1" w:rsidP="006C57A1">
      <w:pPr>
        <w:widowControl/>
        <w:numPr>
          <w:ilvl w:val="0"/>
          <w:numId w:val="9"/>
        </w:numPr>
        <w:spacing w:line="400" w:lineRule="exact"/>
        <w:jc w:val="left"/>
        <w:rPr>
          <w:rFonts w:ascii="Times New Roman" w:hAnsi="Times New Roman" w:hint="eastAsia"/>
          <w:szCs w:val="24"/>
        </w:rPr>
      </w:pPr>
      <w:r>
        <w:rPr>
          <w:rFonts w:hint="eastAsia"/>
        </w:rPr>
        <w:t>选拔条件</w:t>
      </w:r>
      <w:r>
        <w:rPr>
          <w:rFonts w:hint="eastAsia"/>
        </w:rPr>
        <w:t>: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符合下列要求的学生方可申请前往Flinders大学继续学习：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1、</w:t>
      </w:r>
      <w:r w:rsidRPr="006C57A1">
        <w:rPr>
          <w:rStyle w:val="A10"/>
          <w:color w:val="auto"/>
          <w:sz w:val="21"/>
          <w:szCs w:val="21"/>
        </w:rPr>
        <w:t>完成中南大学前两年（大一、大二）学习、品行优良、身体健康、无不良嗜好、具有一定学习和生活能力的本科生；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2、</w:t>
      </w:r>
      <w:r w:rsidRPr="006C57A1">
        <w:rPr>
          <w:rStyle w:val="A10"/>
          <w:color w:val="auto"/>
          <w:sz w:val="21"/>
          <w:szCs w:val="21"/>
        </w:rPr>
        <w:t>八门规定必须完成的课程（见附件二）；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3、</w:t>
      </w:r>
      <w:r w:rsidRPr="006C57A1">
        <w:rPr>
          <w:rStyle w:val="A10"/>
          <w:color w:val="auto"/>
          <w:sz w:val="21"/>
          <w:szCs w:val="21"/>
        </w:rPr>
        <w:t>英文雅思成绩综合不低于6.0分（写作和口语单项不少于6分）或其他相当；</w:t>
      </w:r>
    </w:p>
    <w:p w:rsidR="006C57A1" w:rsidRPr="006C57A1" w:rsidRDefault="006C57A1" w:rsidP="006C57A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4、</w:t>
      </w:r>
      <w:r w:rsidRPr="006C57A1">
        <w:rPr>
          <w:rStyle w:val="A10"/>
          <w:color w:val="auto"/>
          <w:sz w:val="21"/>
          <w:szCs w:val="21"/>
        </w:rPr>
        <w:t>在中南大学学习的两年中，</w:t>
      </w:r>
      <w:r w:rsidRPr="006C57A1">
        <w:rPr>
          <w:rStyle w:val="A10"/>
          <w:rFonts w:hint="default"/>
          <w:color w:val="auto"/>
          <w:sz w:val="21"/>
          <w:szCs w:val="21"/>
        </w:rPr>
        <w:t>平均分不少于</w:t>
      </w:r>
      <w:r w:rsidRPr="006C57A1">
        <w:rPr>
          <w:rStyle w:val="A10"/>
          <w:color w:val="auto"/>
          <w:sz w:val="21"/>
          <w:szCs w:val="21"/>
        </w:rPr>
        <w:t>7</w:t>
      </w:r>
      <w:r w:rsidRPr="006C57A1">
        <w:rPr>
          <w:rStyle w:val="A10"/>
          <w:rFonts w:hint="default"/>
          <w:color w:val="auto"/>
          <w:sz w:val="21"/>
          <w:szCs w:val="21"/>
        </w:rPr>
        <w:t>0分；</w:t>
      </w:r>
      <w:r w:rsidRPr="006C57A1">
        <w:rPr>
          <w:rStyle w:val="A10"/>
          <w:color w:val="auto"/>
          <w:sz w:val="21"/>
          <w:szCs w:val="21"/>
        </w:rPr>
        <w:t>不及格科目超过4门，将没有资格申请本项目。</w:t>
      </w:r>
    </w:p>
    <w:p w:rsidR="006C57A1" w:rsidRDefault="006C57A1" w:rsidP="006C57A1">
      <w:pPr>
        <w:widowControl/>
        <w:numPr>
          <w:ilvl w:val="0"/>
          <w:numId w:val="9"/>
        </w:numPr>
        <w:spacing w:line="400" w:lineRule="exact"/>
        <w:jc w:val="left"/>
        <w:rPr>
          <w:rFonts w:hint="eastAsia"/>
        </w:rPr>
      </w:pPr>
      <w:r>
        <w:rPr>
          <w:rFonts w:hint="eastAsia"/>
        </w:rPr>
        <w:t>相关费用</w:t>
      </w:r>
      <w:r>
        <w:rPr>
          <w:rFonts w:hint="eastAsia"/>
        </w:rPr>
        <w:t>:</w:t>
      </w:r>
    </w:p>
    <w:p w:rsidR="006C57A1" w:rsidRPr="006C57A1" w:rsidRDefault="006C57A1" w:rsidP="006C57A1">
      <w:pPr>
        <w:spacing w:line="400" w:lineRule="exact"/>
        <w:ind w:rightChars="200" w:right="420"/>
        <w:rPr>
          <w:rFonts w:ascii="宋体" w:hAnsi="宋体" w:cs="Arial"/>
          <w:color w:val="000000"/>
          <w:kern w:val="0"/>
          <w:shd w:val="clear" w:color="auto" w:fill="FFFFFF"/>
        </w:rPr>
      </w:pPr>
      <w:r w:rsidRPr="006C57A1">
        <w:rPr>
          <w:rFonts w:ascii="宋体" w:hAnsi="宋体" w:cs="Arial" w:hint="eastAsia"/>
          <w:color w:val="000000"/>
          <w:kern w:val="0"/>
          <w:shd w:val="clear" w:color="auto" w:fill="FFFFFF"/>
        </w:rPr>
        <w:t>1、在澳学习期间所需费用主要包括：</w:t>
      </w:r>
    </w:p>
    <w:p w:rsidR="006C57A1" w:rsidRPr="006C57A1" w:rsidRDefault="006C57A1" w:rsidP="006C57A1">
      <w:pPr>
        <w:spacing w:line="400" w:lineRule="exact"/>
        <w:ind w:rightChars="200" w:right="420"/>
        <w:rPr>
          <w:rFonts w:ascii="宋体" w:hAnsi="宋体" w:cs="Arial"/>
          <w:color w:val="000000"/>
          <w:kern w:val="0"/>
          <w:shd w:val="clear" w:color="auto" w:fill="FFFFFF"/>
        </w:rPr>
      </w:pPr>
      <w:r w:rsidRPr="006C57A1">
        <w:rPr>
          <w:rFonts w:ascii="宋体" w:hAnsi="宋体" w:cs="Arial" w:hint="eastAsia"/>
          <w:color w:val="000000"/>
          <w:kern w:val="0"/>
          <w:shd w:val="clear" w:color="auto" w:fill="FFFFFF"/>
        </w:rPr>
        <w:t>1）学费：目前约为20,600*95%=19570澳元每年</w:t>
      </w:r>
      <w:r>
        <w:rPr>
          <w:rFonts w:ascii="宋体" w:hAnsi="宋体" w:cs="Arial" w:hint="eastAsia"/>
          <w:color w:val="000000"/>
          <w:kern w:val="0"/>
          <w:shd w:val="clear" w:color="auto" w:fill="FFFFFF"/>
        </w:rPr>
        <w:t>(具体以学校网站公布的2016年学费为准</w:t>
      </w:r>
      <w:r w:rsidRPr="006C57A1">
        <w:rPr>
          <w:rFonts w:ascii="宋体" w:hAnsi="宋体" w:cs="Arial" w:hint="eastAsia"/>
          <w:color w:val="000000"/>
          <w:kern w:val="0"/>
          <w:shd w:val="clear" w:color="auto" w:fill="FFFFFF"/>
        </w:rPr>
        <w:t>；</w:t>
      </w:r>
    </w:p>
    <w:p w:rsidR="006C57A1" w:rsidRPr="006C57A1" w:rsidRDefault="006C57A1" w:rsidP="006C57A1">
      <w:pPr>
        <w:spacing w:line="400" w:lineRule="exact"/>
        <w:ind w:rightChars="200" w:right="420"/>
        <w:rPr>
          <w:rFonts w:ascii="宋体" w:hAnsi="宋体" w:cs="Arial"/>
          <w:color w:val="000000"/>
          <w:kern w:val="0"/>
          <w:shd w:val="clear" w:color="auto" w:fill="FFFFFF"/>
        </w:rPr>
      </w:pPr>
      <w:r w:rsidRPr="006C57A1">
        <w:rPr>
          <w:rFonts w:ascii="宋体" w:hAnsi="宋体" w:cs="Arial" w:hint="eastAsia"/>
          <w:color w:val="000000"/>
          <w:kern w:val="0"/>
          <w:shd w:val="clear" w:color="auto" w:fill="FFFFFF"/>
        </w:rPr>
        <w:t>2）住宿费、餐费、日常消费等（约合每年12,000澳元，该额度为使馆要求的最低标准）；</w:t>
      </w:r>
    </w:p>
    <w:p w:rsidR="006C57A1" w:rsidRPr="006C57A1" w:rsidRDefault="006C57A1" w:rsidP="006C57A1">
      <w:pPr>
        <w:spacing w:line="400" w:lineRule="exact"/>
        <w:ind w:rightChars="200" w:right="420"/>
        <w:rPr>
          <w:rFonts w:ascii="宋体" w:hAnsi="宋体" w:cs="Arial" w:hint="eastAsia"/>
          <w:color w:val="000000"/>
          <w:kern w:val="0"/>
          <w:shd w:val="clear" w:color="auto" w:fill="FFFFFF"/>
        </w:rPr>
      </w:pPr>
      <w:r w:rsidRPr="006C57A1">
        <w:rPr>
          <w:rFonts w:ascii="宋体" w:hAnsi="宋体" w:cs="Arial" w:hint="eastAsia"/>
          <w:color w:val="000000"/>
          <w:kern w:val="0"/>
          <w:shd w:val="clear" w:color="auto" w:fill="FFFFFF"/>
        </w:rPr>
        <w:lastRenderedPageBreak/>
        <w:t>2、上述费用不包括往返机票、申领护照及办理签证等费用。</w:t>
      </w:r>
    </w:p>
    <w:p w:rsidR="006C57A1" w:rsidRDefault="006C57A1" w:rsidP="006C57A1">
      <w:pPr>
        <w:widowControl/>
        <w:numPr>
          <w:ilvl w:val="0"/>
          <w:numId w:val="9"/>
        </w:numPr>
        <w:spacing w:line="400" w:lineRule="exact"/>
        <w:jc w:val="left"/>
      </w:pPr>
      <w:r>
        <w:rPr>
          <w:rFonts w:hint="eastAsia"/>
        </w:rPr>
        <w:t>项目优势</w:t>
      </w:r>
      <w:r>
        <w:rPr>
          <w:rFonts w:hint="eastAsia"/>
        </w:rPr>
        <w:t>:</w:t>
      </w:r>
    </w:p>
    <w:p w:rsidR="006C57A1" w:rsidRP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 w:rsidRPr="006C57A1">
        <w:rPr>
          <w:rStyle w:val="A10"/>
          <w:color w:val="auto"/>
          <w:sz w:val="21"/>
          <w:szCs w:val="21"/>
        </w:rPr>
        <w:t>该项目将充分利用两校优质的教育资源，为本科学生培养提供国内、海外的教育和深造、就业机会，培养国际化复合型双语双向实用人才，拓展本科学生国际视野，增强学生国际国内就业竞争能力，并减少传统留学费用。特别是“2+2”双学位项目学生，在澳大利亚毕业后可直接申请攻读Flinders大学或其他澳大利亚大学的研究生项目继续深造，或选择在澳大利亚和世界其他国家就业。</w:t>
      </w:r>
    </w:p>
    <w:p w:rsidR="006C57A1" w:rsidRDefault="006C57A1" w:rsidP="006C57A1">
      <w:pPr>
        <w:rPr>
          <w:color w:val="333333"/>
          <w:szCs w:val="21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</w:p>
    <w:p w:rsidR="006C57A1" w:rsidRDefault="006C57A1" w:rsidP="006C57A1">
      <w:pPr>
        <w:pStyle w:val="Default"/>
        <w:spacing w:after="21"/>
        <w:rPr>
          <w:color w:val="auto"/>
          <w:szCs w:val="21"/>
        </w:rPr>
      </w:pPr>
      <w:r>
        <w:rPr>
          <w:rStyle w:val="A10"/>
          <w:rFonts w:cs="Times New Roman" w:hint="default"/>
          <w:color w:val="auto"/>
          <w:sz w:val="21"/>
          <w:szCs w:val="21"/>
        </w:rPr>
        <w:t>2016年2月20日</w:t>
      </w:r>
    </w:p>
    <w:p w:rsidR="006C57A1" w:rsidRDefault="006C57A1" w:rsidP="006C57A1">
      <w:pPr>
        <w:tabs>
          <w:tab w:val="left" w:pos="9720"/>
        </w:tabs>
        <w:ind w:rightChars="1" w:right="2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报名方式：</w:t>
      </w:r>
    </w:p>
    <w:p w:rsidR="006C57A1" w:rsidRDefault="006C57A1" w:rsidP="006C57A1">
      <w:pPr>
        <w:pStyle w:val="Default"/>
        <w:rPr>
          <w:rStyle w:val="A10"/>
          <w:rFonts w:ascii="Arial" w:hAnsi="Arial" w:hint="default"/>
          <w:color w:val="auto"/>
        </w:rPr>
      </w:pPr>
      <w:r>
        <w:rPr>
          <w:rStyle w:val="A10"/>
          <w:rFonts w:hint="default"/>
          <w:color w:val="auto"/>
          <w:sz w:val="21"/>
          <w:szCs w:val="21"/>
        </w:rPr>
        <w:t>请将报名表（见附件）</w:t>
      </w:r>
      <w:hyperlink r:id="rId9" w:history="1">
        <w:r>
          <w:rPr>
            <w:rStyle w:val="a6"/>
            <w:rFonts w:cs="宋体" w:hint="eastAsia"/>
            <w:color w:val="auto"/>
            <w:sz w:val="21"/>
            <w:szCs w:val="21"/>
            <w:u w:val="none"/>
          </w:rPr>
          <w:t>填写好后发送到国际处</w:t>
        </w:r>
        <w:r>
          <w:rPr>
            <w:rStyle w:val="a6"/>
            <w:rFonts w:cs="宋体"/>
            <w:color w:val="auto"/>
            <w:sz w:val="21"/>
            <w:szCs w:val="21"/>
            <w:u w:val="none"/>
          </w:rPr>
          <w:t>ied-csu@csu.edu.cn</w:t>
        </w:r>
      </w:hyperlink>
      <w:r>
        <w:rPr>
          <w:rStyle w:val="A10"/>
          <w:rFonts w:hint="default"/>
          <w:color w:val="auto"/>
          <w:sz w:val="21"/>
          <w:szCs w:val="21"/>
        </w:rPr>
        <w:t>邮箱，邮件主题请注明“本人姓名+</w:t>
      </w:r>
      <w:r>
        <w:rPr>
          <w:rStyle w:val="A10"/>
          <w:color w:val="auto"/>
          <w:sz w:val="21"/>
          <w:szCs w:val="21"/>
        </w:rPr>
        <w:t>弗林德斯</w:t>
      </w:r>
      <w:r>
        <w:rPr>
          <w:rStyle w:val="A10"/>
          <w:rFonts w:hint="default"/>
          <w:color w:val="auto"/>
          <w:sz w:val="21"/>
          <w:szCs w:val="21"/>
        </w:rPr>
        <w:t>大学报名</w:t>
      </w:r>
      <w:r w:rsidR="00805E25">
        <w:rPr>
          <w:rStyle w:val="A10"/>
          <w:rFonts w:hint="default"/>
          <w:color w:val="auto"/>
          <w:sz w:val="21"/>
          <w:szCs w:val="21"/>
        </w:rPr>
        <w:t>”</w:t>
      </w:r>
      <w:r w:rsidR="00805E25">
        <w:rPr>
          <w:rStyle w:val="A10"/>
          <w:color w:val="auto"/>
          <w:sz w:val="21"/>
          <w:szCs w:val="21"/>
        </w:rPr>
        <w:t>。</w:t>
      </w:r>
    </w:p>
    <w:p w:rsidR="006C57A1" w:rsidRDefault="006C57A1" w:rsidP="006C57A1">
      <w:pPr>
        <w:tabs>
          <w:tab w:val="left" w:pos="9720"/>
        </w:tabs>
        <w:ind w:rightChars="1" w:right="2"/>
        <w:rPr>
          <w:rFonts w:ascii="Times New Roman" w:hAnsi="宋体" w:cs="Times New Roman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6C57A1" w:rsidRDefault="006C57A1" w:rsidP="006C57A1">
      <w:pPr>
        <w:pStyle w:val="Default"/>
        <w:rPr>
          <w:rStyle w:val="A10"/>
          <w:rFonts w:ascii="Arial" w:hAnsi="Arial"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1、请加入“中南16年出国群”277494579了解更多信息。</w:t>
      </w:r>
    </w:p>
    <w:p w:rsid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2、可以通过写邮件的方式进行咨询，邮件主题请注明“***项目咨询，并请署名。邮箱为</w:t>
      </w:r>
      <w:hyperlink r:id="rId10" w:history="1">
        <w:r>
          <w:rPr>
            <w:rStyle w:val="a6"/>
            <w:rFonts w:cs="宋体"/>
            <w:color w:val="auto"/>
            <w:sz w:val="21"/>
            <w:szCs w:val="21"/>
            <w:u w:val="none"/>
          </w:rPr>
          <w:t>ied-csu@csu.edu.cn</w:t>
        </w:r>
      </w:hyperlink>
      <w:r>
        <w:rPr>
          <w:rStyle w:val="A10"/>
          <w:rFonts w:hint="default"/>
          <w:color w:val="auto"/>
          <w:sz w:val="21"/>
          <w:szCs w:val="21"/>
        </w:rPr>
        <w:t>。</w:t>
      </w:r>
    </w:p>
    <w:p w:rsid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 xml:space="preserve">3、报名截止并整理完申请表后，春季开学后会联系递交申请的同学，并做具体的申请指导。 </w:t>
      </w:r>
    </w:p>
    <w:p w:rsid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4、请有意向申请的同学务必于寒假期间办理好护照。</w:t>
      </w:r>
    </w:p>
    <w:p w:rsidR="006C57A1" w:rsidRDefault="006C57A1" w:rsidP="006C57A1">
      <w:pPr>
        <w:tabs>
          <w:tab w:val="left" w:pos="9720"/>
        </w:tabs>
        <w:ind w:rightChars="1" w:right="2"/>
        <w:rPr>
          <w:rFonts w:ascii="Times New Roman" w:hAnsi="宋体" w:cs="Times New Roman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咨询：</w:t>
      </w:r>
    </w:p>
    <w:p w:rsidR="006C57A1" w:rsidRDefault="006C57A1" w:rsidP="006C57A1">
      <w:pPr>
        <w:pStyle w:val="Default"/>
        <w:rPr>
          <w:rStyle w:val="A10"/>
          <w:rFonts w:ascii="Arial" w:hAnsi="Arial"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咨询电话：88830540  张燕老师</w:t>
      </w:r>
    </w:p>
    <w:p w:rsidR="006C57A1" w:rsidRDefault="006C57A1" w:rsidP="006C57A1">
      <w:pPr>
        <w:pStyle w:val="Default"/>
        <w:rPr>
          <w:rStyle w:val="A10"/>
          <w:rFonts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地点：国际合作与交流处306办公室（本部计算机楼）</w:t>
      </w:r>
    </w:p>
    <w:p w:rsidR="006C57A1" w:rsidRDefault="006C57A1" w:rsidP="006C57A1">
      <w:pPr>
        <w:tabs>
          <w:tab w:val="left" w:pos="9720"/>
        </w:tabs>
        <w:ind w:rightChars="1" w:right="2"/>
        <w:rPr>
          <w:rFonts w:ascii="Times New Roman" w:hAnsi="宋体" w:cs="Times New Roman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网址：</w:t>
      </w:r>
    </w:p>
    <w:p w:rsidR="006C57A1" w:rsidRDefault="006C57A1" w:rsidP="006C57A1">
      <w:pPr>
        <w:pStyle w:val="Default"/>
        <w:rPr>
          <w:rStyle w:val="A10"/>
          <w:rFonts w:ascii="Arial" w:hAnsi="Arial" w:hint="default"/>
          <w:color w:val="auto"/>
          <w:sz w:val="21"/>
          <w:szCs w:val="21"/>
        </w:rPr>
      </w:pPr>
      <w:r>
        <w:rPr>
          <w:rStyle w:val="A10"/>
          <w:rFonts w:hint="default"/>
          <w:color w:val="auto"/>
          <w:sz w:val="21"/>
          <w:szCs w:val="21"/>
        </w:rPr>
        <w:t>更多信息请登陆</w:t>
      </w:r>
      <w:r w:rsidR="00805E25" w:rsidRPr="00805E25">
        <w:rPr>
          <w:rStyle w:val="A10"/>
          <w:rFonts w:hint="default"/>
          <w:color w:val="auto"/>
          <w:sz w:val="21"/>
          <w:szCs w:val="21"/>
        </w:rPr>
        <w:t>http://www.flinders.edu.au/</w:t>
      </w:r>
      <w:r>
        <w:rPr>
          <w:rStyle w:val="A10"/>
          <w:rFonts w:hint="default"/>
          <w:color w:val="auto"/>
          <w:sz w:val="21"/>
          <w:szCs w:val="21"/>
        </w:rPr>
        <w:t>查询。</w:t>
      </w:r>
    </w:p>
    <w:p w:rsidR="006C57A1" w:rsidRDefault="006C57A1" w:rsidP="006C57A1">
      <w:pPr>
        <w:pStyle w:val="Default"/>
        <w:rPr>
          <w:rFonts w:hAnsi="宋体"/>
          <w:b/>
          <w:color w:val="FF0000"/>
          <w:sz w:val="28"/>
          <w:szCs w:val="28"/>
        </w:rPr>
      </w:pPr>
    </w:p>
    <w:p w:rsidR="006C57A1" w:rsidRPr="00805E25" w:rsidRDefault="006C57A1" w:rsidP="006C57A1">
      <w:pPr>
        <w:pStyle w:val="Default"/>
        <w:rPr>
          <w:rStyle w:val="A10"/>
          <w:rFonts w:ascii="Arial" w:hAnsi="Arial" w:hint="default"/>
          <w:color w:val="auto"/>
          <w:sz w:val="24"/>
          <w:szCs w:val="24"/>
        </w:rPr>
      </w:pPr>
      <w:r>
        <w:rPr>
          <w:rStyle w:val="A10"/>
          <w:rFonts w:hint="default"/>
          <w:b/>
          <w:color w:val="auto"/>
        </w:rPr>
        <w:t xml:space="preserve">                                         </w:t>
      </w:r>
      <w:r w:rsidRPr="00805E25">
        <w:rPr>
          <w:rStyle w:val="A10"/>
          <w:rFonts w:hint="default"/>
          <w:b/>
          <w:color w:val="auto"/>
          <w:sz w:val="24"/>
          <w:szCs w:val="24"/>
        </w:rPr>
        <w:t xml:space="preserve">   国际合作与交流处</w:t>
      </w:r>
    </w:p>
    <w:p w:rsidR="006C57A1" w:rsidRPr="00805E25" w:rsidRDefault="006C57A1" w:rsidP="006C57A1">
      <w:pPr>
        <w:pStyle w:val="Default"/>
        <w:rPr>
          <w:rStyle w:val="A10"/>
          <w:rFonts w:hint="default"/>
          <w:b/>
          <w:color w:val="auto"/>
          <w:sz w:val="24"/>
          <w:szCs w:val="24"/>
        </w:rPr>
      </w:pPr>
      <w:r w:rsidRPr="00805E25">
        <w:rPr>
          <w:rStyle w:val="A10"/>
          <w:rFonts w:hint="default"/>
          <w:b/>
          <w:color w:val="auto"/>
          <w:sz w:val="24"/>
          <w:szCs w:val="24"/>
        </w:rPr>
        <w:t xml:space="preserve">                                    </w:t>
      </w:r>
      <w:r w:rsidR="00805E25">
        <w:rPr>
          <w:rStyle w:val="A10"/>
          <w:rFonts w:hint="default"/>
          <w:b/>
          <w:color w:val="auto"/>
          <w:sz w:val="24"/>
          <w:szCs w:val="24"/>
        </w:rPr>
        <w:t xml:space="preserve">  </w:t>
      </w:r>
      <w:r w:rsidR="00805E25">
        <w:rPr>
          <w:rStyle w:val="A10"/>
          <w:b/>
          <w:color w:val="auto"/>
          <w:sz w:val="24"/>
          <w:szCs w:val="24"/>
        </w:rPr>
        <w:t xml:space="preserve"> </w:t>
      </w:r>
      <w:r w:rsidRPr="00805E25">
        <w:rPr>
          <w:rStyle w:val="A10"/>
          <w:rFonts w:hint="default"/>
          <w:b/>
          <w:color w:val="auto"/>
          <w:sz w:val="24"/>
          <w:szCs w:val="24"/>
        </w:rPr>
        <w:t>2016年12月3日</w:t>
      </w:r>
    </w:p>
    <w:p w:rsidR="006C57A1" w:rsidRDefault="006C57A1" w:rsidP="006C57A1">
      <w:pPr>
        <w:ind w:rightChars="-13" w:right="-27"/>
        <w:jc w:val="left"/>
        <w:rPr>
          <w:rFonts w:ascii="宋体" w:hAnsi="宋体" w:cs="Times New Roman"/>
          <w:color w:val="FF0000"/>
          <w:szCs w:val="21"/>
        </w:rPr>
      </w:pPr>
    </w:p>
    <w:p w:rsidR="006C57A1" w:rsidRDefault="006C57A1" w:rsidP="006C57A1">
      <w:pPr>
        <w:spacing w:line="400" w:lineRule="exact"/>
        <w:ind w:leftChars="200" w:left="420" w:rightChars="200" w:right="420"/>
        <w:jc w:val="center"/>
        <w:rPr>
          <w:rFonts w:ascii="楷体_GB2312" w:eastAsia="楷体_GB2312" w:hAnsi="Times New Roman" w:hint="eastAsia"/>
          <w:b/>
          <w:color w:val="000000"/>
          <w:sz w:val="32"/>
          <w:szCs w:val="32"/>
        </w:rPr>
      </w:pPr>
    </w:p>
    <w:p w:rsidR="006C57A1" w:rsidRDefault="006C57A1" w:rsidP="006C57A1">
      <w:pPr>
        <w:spacing w:line="400" w:lineRule="exact"/>
        <w:ind w:rightChars="200" w:right="420"/>
        <w:rPr>
          <w:rFonts w:ascii="楷体_GB2312" w:eastAsia="楷体_GB2312" w:hint="eastAsia"/>
          <w:color w:val="000000"/>
          <w:sz w:val="32"/>
          <w:szCs w:val="32"/>
        </w:rPr>
      </w:pPr>
    </w:p>
    <w:p w:rsidR="006C57A1" w:rsidRDefault="006C57A1" w:rsidP="006C57A1">
      <w:pPr>
        <w:spacing w:line="400" w:lineRule="exact"/>
        <w:ind w:firstLineChars="200" w:firstLine="422"/>
        <w:rPr>
          <w:rFonts w:ascii="Times New Roman" w:hint="eastAsia"/>
          <w:b/>
          <w:color w:val="0000FF"/>
          <w:szCs w:val="21"/>
        </w:rPr>
      </w:pPr>
      <w:r>
        <w:rPr>
          <w:rStyle w:val="subtitle1"/>
          <w:rFonts w:ascii="宋体" w:hAnsi="宋体" w:hint="eastAsia"/>
          <w:b/>
          <w:szCs w:val="21"/>
        </w:rPr>
        <w:t xml:space="preserve"> </w:t>
      </w:r>
    </w:p>
    <w:p w:rsidR="006C57A1" w:rsidRPr="00805E25" w:rsidRDefault="006C57A1" w:rsidP="00805E25">
      <w:pPr>
        <w:spacing w:line="360" w:lineRule="auto"/>
        <w:rPr>
          <w:rFonts w:ascii="楷体_GB2312" w:eastAsia="楷体_GB2312" w:cs="Times New Roman" w:hint="eastAsia"/>
          <w:b/>
          <w:sz w:val="28"/>
          <w:szCs w:val="28"/>
        </w:rPr>
      </w:pPr>
    </w:p>
    <w:p w:rsidR="00060561" w:rsidRPr="006C57A1" w:rsidRDefault="00060561" w:rsidP="006C57A1">
      <w:pPr>
        <w:spacing w:line="400" w:lineRule="exact"/>
        <w:ind w:firstLineChars="196" w:firstLine="470"/>
        <w:rPr>
          <w:rFonts w:ascii="宋体" w:hAnsi="宋体"/>
          <w:sz w:val="24"/>
          <w:szCs w:val="24"/>
        </w:rPr>
      </w:pPr>
    </w:p>
    <w:p w:rsidR="00060561" w:rsidRDefault="00060561">
      <w:pPr>
        <w:spacing w:line="400" w:lineRule="exact"/>
        <w:ind w:firstLineChars="196" w:firstLine="470"/>
        <w:rPr>
          <w:rFonts w:ascii="宋体" w:hAnsi="宋体"/>
          <w:sz w:val="24"/>
          <w:szCs w:val="24"/>
        </w:rPr>
      </w:pPr>
    </w:p>
    <w:p w:rsidR="00060561" w:rsidRPr="00E844D4" w:rsidRDefault="00060561">
      <w:pPr>
        <w:spacing w:line="276" w:lineRule="auto"/>
        <w:ind w:firstLine="420"/>
        <w:jc w:val="left"/>
        <w:rPr>
          <w:rFonts w:ascii="宋体" w:hAnsi="宋体"/>
          <w:sz w:val="24"/>
          <w:szCs w:val="24"/>
        </w:rPr>
      </w:pPr>
    </w:p>
    <w:p w:rsidR="00060561" w:rsidRDefault="00060561">
      <w:pPr>
        <w:widowControl/>
        <w:jc w:val="left"/>
        <w:rPr>
          <w:rFonts w:ascii="宋体" w:hAnsi="宋体"/>
          <w:sz w:val="28"/>
          <w:szCs w:val="28"/>
        </w:rPr>
        <w:sectPr w:rsidR="00060561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60561" w:rsidRDefault="000B736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</w:t>
      </w:r>
      <w:r w:rsidR="00FE58B1">
        <w:rPr>
          <w:rFonts w:ascii="宋体" w:hAnsi="宋体" w:hint="eastAsia"/>
          <w:b/>
          <w:sz w:val="28"/>
          <w:szCs w:val="28"/>
        </w:rPr>
        <w:t>件</w:t>
      </w:r>
      <w:r>
        <w:rPr>
          <w:rFonts w:ascii="宋体" w:hAnsi="宋体" w:hint="eastAsia"/>
          <w:b/>
          <w:sz w:val="28"/>
          <w:szCs w:val="28"/>
        </w:rPr>
        <w:t>一</w:t>
      </w:r>
      <w:r w:rsidR="007A5092">
        <w:rPr>
          <w:rFonts w:ascii="宋体" w:hAnsi="宋体" w:hint="eastAsia"/>
          <w:sz w:val="28"/>
          <w:szCs w:val="28"/>
        </w:rPr>
        <w:t>：</w:t>
      </w:r>
    </w:p>
    <w:p w:rsidR="00060561" w:rsidRDefault="000B7367">
      <w:pPr>
        <w:ind w:firstLine="6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两校对应学位和专业</w:t>
      </w:r>
    </w:p>
    <w:p w:rsidR="00060561" w:rsidRDefault="00060561">
      <w:pPr>
        <w:ind w:firstLine="600"/>
        <w:jc w:val="center"/>
        <w:rPr>
          <w:rFonts w:ascii="宋体" w:hAnsi="宋体"/>
          <w:b/>
          <w:sz w:val="36"/>
          <w:szCs w:val="36"/>
        </w:rPr>
      </w:pP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1117"/>
        <w:gridCol w:w="2189"/>
        <w:gridCol w:w="1617"/>
        <w:gridCol w:w="1724"/>
        <w:gridCol w:w="2548"/>
        <w:gridCol w:w="1843"/>
        <w:gridCol w:w="2409"/>
      </w:tblGrid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 w:rsidRPr="000B7367">
              <w:rPr>
                <w:rFonts w:ascii="宋体" w:hAnsi="宋体"/>
                <w:b/>
                <w:sz w:val="24"/>
                <w:szCs w:val="24"/>
              </w:rPr>
              <w:t>(Areas of Study)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（或）学位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0B7367" w:rsidP="000B73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7367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 w:rsidRPr="000B7367">
              <w:rPr>
                <w:rFonts w:ascii="宋体" w:hAnsi="宋体"/>
                <w:b/>
                <w:sz w:val="24"/>
                <w:szCs w:val="24"/>
              </w:rPr>
              <w:t>(Areas of Study)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管理学学士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工商管理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University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Management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0C7616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Entrepreneurship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管理学学士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会计学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University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Commerce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Accounting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Accounting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管理学学士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财务管理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 University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Commerce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Accounting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Management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管理学学士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市场营销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University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Marketing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Marketing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经济学学士</w:t>
            </w:r>
          </w:p>
        </w:tc>
        <w:tc>
          <w:tcPr>
            <w:tcW w:w="2189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1617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University</w:t>
            </w:r>
          </w:p>
        </w:tc>
        <w:tc>
          <w:tcPr>
            <w:tcW w:w="1724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Commerce</w:t>
            </w:r>
          </w:p>
        </w:tc>
        <w:tc>
          <w:tcPr>
            <w:tcW w:w="2548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Finance</w:t>
            </w:r>
          </w:p>
        </w:tc>
        <w:tc>
          <w:tcPr>
            <w:tcW w:w="1843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Commerce</w:t>
            </w:r>
          </w:p>
        </w:tc>
        <w:tc>
          <w:tcPr>
            <w:tcW w:w="2409" w:type="dxa"/>
            <w:shd w:val="clear" w:color="auto" w:fill="auto"/>
          </w:tcPr>
          <w:p w:rsidR="0059132A" w:rsidRPr="000B7367" w:rsidRDefault="0059132A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>Finance</w:t>
            </w:r>
          </w:p>
        </w:tc>
      </w:tr>
      <w:tr w:rsidR="000B7367" w:rsidTr="000B7367">
        <w:tc>
          <w:tcPr>
            <w:tcW w:w="143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中南大学</w:t>
            </w:r>
          </w:p>
        </w:tc>
        <w:tc>
          <w:tcPr>
            <w:tcW w:w="11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经济学学士</w:t>
            </w:r>
          </w:p>
        </w:tc>
        <w:tc>
          <w:tcPr>
            <w:tcW w:w="218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国际经济与贸易专业</w:t>
            </w:r>
          </w:p>
        </w:tc>
        <w:tc>
          <w:tcPr>
            <w:tcW w:w="1617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Flinders University</w:t>
            </w:r>
          </w:p>
        </w:tc>
        <w:tc>
          <w:tcPr>
            <w:tcW w:w="1724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548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/>
                <w:sz w:val="24"/>
                <w:szCs w:val="24"/>
              </w:rPr>
              <w:t xml:space="preserve">International </w:t>
            </w:r>
            <w:r w:rsidRPr="000B7367">
              <w:rPr>
                <w:rFonts w:ascii="宋体" w:hAnsi="宋体" w:hint="eastAsia"/>
                <w:sz w:val="24"/>
                <w:szCs w:val="24"/>
              </w:rPr>
              <w:t>Business</w:t>
            </w:r>
          </w:p>
        </w:tc>
        <w:tc>
          <w:tcPr>
            <w:tcW w:w="1843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Bachelor of Business</w:t>
            </w:r>
          </w:p>
        </w:tc>
        <w:tc>
          <w:tcPr>
            <w:tcW w:w="2409" w:type="dxa"/>
            <w:shd w:val="clear" w:color="auto" w:fill="auto"/>
          </w:tcPr>
          <w:p w:rsidR="00060561" w:rsidRPr="000B7367" w:rsidRDefault="000B7367" w:rsidP="000B736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0B7367">
              <w:rPr>
                <w:rFonts w:ascii="宋体" w:hAnsi="宋体" w:hint="eastAsia"/>
                <w:sz w:val="24"/>
                <w:szCs w:val="24"/>
              </w:rPr>
              <w:t>International Business</w:t>
            </w:r>
          </w:p>
        </w:tc>
      </w:tr>
    </w:tbl>
    <w:p w:rsidR="00060561" w:rsidRDefault="00060561">
      <w:pPr>
        <w:jc w:val="left"/>
        <w:rPr>
          <w:rFonts w:ascii="宋体" w:hAnsi="宋体"/>
          <w:sz w:val="28"/>
          <w:szCs w:val="28"/>
        </w:rPr>
      </w:pPr>
    </w:p>
    <w:p w:rsidR="0059132A" w:rsidRPr="004C523A" w:rsidRDefault="000B7367" w:rsidP="004C523A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59132A" w:rsidRPr="004C523A">
        <w:rPr>
          <w:rFonts w:ascii="Arial" w:hAnsi="Arial" w:cs="Arial" w:hint="eastAsia"/>
          <w:b/>
          <w:bCs/>
          <w:color w:val="08080A"/>
          <w:sz w:val="28"/>
          <w:szCs w:val="28"/>
        </w:rPr>
        <w:lastRenderedPageBreak/>
        <w:t>附件二：</w:t>
      </w:r>
    </w:p>
    <w:p w:rsidR="0059132A" w:rsidRPr="0059132A" w:rsidRDefault="0059132A" w:rsidP="0059132A">
      <w:pPr>
        <w:ind w:right="-20"/>
        <w:rPr>
          <w:rFonts w:ascii="Arial" w:hAnsi="Arial" w:cs="Arial"/>
          <w:b/>
          <w:bCs/>
          <w:color w:val="08080A"/>
        </w:rPr>
      </w:pPr>
    </w:p>
    <w:p w:rsidR="0059132A" w:rsidRPr="00F15C8A" w:rsidRDefault="0059132A" w:rsidP="0059132A">
      <w:pPr>
        <w:pStyle w:val="a8"/>
        <w:rPr>
          <w:rFonts w:ascii="Arial" w:hAnsi="Arial" w:cs="Arial"/>
          <w:szCs w:val="24"/>
        </w:rPr>
      </w:pPr>
      <w:r w:rsidRPr="00F15C8A">
        <w:rPr>
          <w:rFonts w:ascii="Arial" w:hAnsi="Arial" w:cs="Arial"/>
          <w:szCs w:val="24"/>
        </w:rPr>
        <w:t xml:space="preserve">Bachelor of Business or Bachelor of Commerce (Flinders University) and </w:t>
      </w:r>
    </w:p>
    <w:p w:rsidR="0059132A" w:rsidRPr="00F15C8A" w:rsidRDefault="0059132A" w:rsidP="0059132A">
      <w:pPr>
        <w:pStyle w:val="a8"/>
        <w:rPr>
          <w:rFonts w:ascii="Arial" w:hAnsi="Arial" w:cs="Arial"/>
          <w:szCs w:val="24"/>
        </w:rPr>
      </w:pPr>
      <w:r w:rsidRPr="00F15C8A">
        <w:rPr>
          <w:rFonts w:ascii="Arial" w:hAnsi="Arial" w:cs="Arial"/>
          <w:szCs w:val="24"/>
        </w:rPr>
        <w:t xml:space="preserve">Bachelor of </w:t>
      </w:r>
      <w:r w:rsidRPr="00F15C8A">
        <w:rPr>
          <w:rFonts w:ascii="Arial" w:eastAsia="宋体" w:hAnsi="Arial" w:cs="Arial" w:hint="eastAsia"/>
          <w:szCs w:val="24"/>
          <w:lang w:eastAsia="zh-CN"/>
        </w:rPr>
        <w:t xml:space="preserve">Management or </w:t>
      </w:r>
      <w:r w:rsidRPr="00F15C8A">
        <w:rPr>
          <w:rFonts w:ascii="Arial" w:hAnsi="Arial" w:cs="Arial"/>
          <w:szCs w:val="24"/>
        </w:rPr>
        <w:t>Bachelor of</w:t>
      </w:r>
      <w:r w:rsidRPr="00F15C8A">
        <w:rPr>
          <w:rFonts w:ascii="Arial" w:eastAsia="宋体" w:hAnsi="Arial" w:cs="Arial" w:hint="eastAsia"/>
          <w:szCs w:val="24"/>
          <w:lang w:eastAsia="zh-CN"/>
        </w:rPr>
        <w:t xml:space="preserve"> Economics</w:t>
      </w:r>
      <w:r w:rsidRPr="00F15C8A">
        <w:rPr>
          <w:rFonts w:ascii="Arial" w:hAnsi="Arial" w:cs="Arial"/>
          <w:szCs w:val="24"/>
        </w:rPr>
        <w:t xml:space="preserve"> (Central South University)</w:t>
      </w:r>
    </w:p>
    <w:p w:rsidR="0059132A" w:rsidRPr="0059132A" w:rsidRDefault="0059132A" w:rsidP="0059132A">
      <w:pPr>
        <w:ind w:right="-20"/>
        <w:rPr>
          <w:rFonts w:ascii="Arial" w:hAnsi="Arial" w:cs="Arial"/>
          <w:b/>
          <w:bCs/>
          <w:color w:val="08080A"/>
        </w:rPr>
      </w:pPr>
    </w:p>
    <w:p w:rsidR="0059132A" w:rsidRPr="00D14C02" w:rsidRDefault="0059132A" w:rsidP="0059132A">
      <w:pPr>
        <w:ind w:right="-20"/>
        <w:rPr>
          <w:rFonts w:ascii="Arial" w:eastAsia="Arial" w:hAnsi="Arial" w:cs="Arial"/>
        </w:rPr>
      </w:pPr>
      <w:r w:rsidRPr="00D14C02">
        <w:rPr>
          <w:rFonts w:ascii="Arial" w:eastAsia="Arial" w:hAnsi="Arial" w:cs="Arial"/>
          <w:b/>
          <w:bCs/>
          <w:color w:val="08080A"/>
        </w:rPr>
        <w:t>Specified</w:t>
      </w:r>
      <w:r w:rsidRPr="00D14C02">
        <w:rPr>
          <w:rFonts w:ascii="Arial" w:eastAsia="Arial" w:hAnsi="Arial" w:cs="Arial"/>
          <w:b/>
          <w:bCs/>
          <w:color w:val="08080A"/>
          <w:w w:val="104"/>
        </w:rPr>
        <w:t>Credit</w:t>
      </w:r>
    </w:p>
    <w:p w:rsidR="0059132A" w:rsidRPr="00D14C02" w:rsidRDefault="0059132A" w:rsidP="0059132A">
      <w:pPr>
        <w:ind w:right="-20"/>
        <w:rPr>
          <w:rFonts w:ascii="Arial" w:eastAsia="Arial" w:hAnsi="Arial" w:cs="Arial"/>
        </w:rPr>
      </w:pPr>
      <w:r w:rsidRPr="00D14C02">
        <w:rPr>
          <w:rFonts w:ascii="Arial" w:eastAsia="Arial" w:hAnsi="Arial" w:cs="Arial"/>
          <w:color w:val="08080A"/>
        </w:rPr>
        <w:t>Specifiedcreditof</w:t>
      </w:r>
      <w:r w:rsidRPr="00D14C02">
        <w:rPr>
          <w:rFonts w:ascii="Arial" w:eastAsia="Arial" w:hAnsi="Arial" w:cs="Arial"/>
          <w:i/>
          <w:color w:val="08080A"/>
        </w:rPr>
        <w:t>27</w:t>
      </w:r>
      <w:r w:rsidRPr="00D14C02">
        <w:rPr>
          <w:rFonts w:ascii="Arial" w:eastAsia="Arial" w:hAnsi="Arial" w:cs="Arial"/>
          <w:i/>
          <w:color w:val="08080A"/>
          <w:w w:val="116"/>
        </w:rPr>
        <w:t>units</w:t>
      </w:r>
      <w:r w:rsidRPr="00D14C02">
        <w:rPr>
          <w:rFonts w:ascii="Arial" w:eastAsia="Arial" w:hAnsi="Arial" w:cs="Arial"/>
          <w:color w:val="08080A"/>
        </w:rPr>
        <w:t>willonlybegrantedwherethefollowing</w:t>
      </w:r>
      <w:r w:rsidRPr="00D14C02">
        <w:rPr>
          <w:rFonts w:ascii="Arial" w:eastAsia="Arial" w:hAnsi="Arial" w:cs="Arial"/>
          <w:color w:val="08080A"/>
          <w:w w:val="105"/>
        </w:rPr>
        <w:t>requisite</w:t>
      </w:r>
    </w:p>
    <w:p w:rsidR="0059132A" w:rsidRPr="00D14C02" w:rsidRDefault="0059132A" w:rsidP="0059132A">
      <w:pPr>
        <w:ind w:right="-20"/>
        <w:rPr>
          <w:rFonts w:ascii="Arial" w:eastAsia="Arial" w:hAnsi="Arial" w:cs="Arial"/>
        </w:rPr>
      </w:pPr>
      <w:r w:rsidRPr="00D14C02">
        <w:rPr>
          <w:rFonts w:ascii="Arial" w:eastAsia="Arial" w:hAnsi="Arial" w:cs="Arial"/>
          <w:color w:val="08080A"/>
        </w:rPr>
        <w:t>CSUtopicshavebeen</w:t>
      </w:r>
      <w:r w:rsidRPr="00D14C02">
        <w:rPr>
          <w:rFonts w:ascii="Arial" w:eastAsia="Arial" w:hAnsi="Arial" w:cs="Arial"/>
          <w:color w:val="08080A"/>
          <w:w w:val="104"/>
        </w:rPr>
        <w:t>completed.</w:t>
      </w:r>
    </w:p>
    <w:p w:rsidR="0059132A" w:rsidRDefault="0059132A" w:rsidP="0059132A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3827"/>
      </w:tblGrid>
      <w:tr w:rsidR="0059132A" w:rsidRPr="004227D6" w:rsidTr="004B0CFD"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08" w:right="-20"/>
              <w:rPr>
                <w:rFonts w:ascii="Arial" w:eastAsia="Arial" w:hAnsi="Arial" w:cs="Arial"/>
                <w:b/>
              </w:rPr>
            </w:pPr>
            <w:r w:rsidRPr="00343364">
              <w:rPr>
                <w:rFonts w:ascii="Arial" w:eastAsia="Arial" w:hAnsi="Arial" w:cs="Arial"/>
                <w:b/>
                <w:color w:val="08080A"/>
              </w:rPr>
              <w:t>F</w:t>
            </w:r>
            <w:r w:rsidRPr="00343364">
              <w:rPr>
                <w:rFonts w:ascii="Arial" w:eastAsia="Arial" w:hAnsi="Arial" w:cs="Arial"/>
                <w:b/>
                <w:color w:val="08080A"/>
                <w:spacing w:val="-3"/>
              </w:rPr>
              <w:t>l</w:t>
            </w:r>
            <w:r w:rsidRPr="00343364">
              <w:rPr>
                <w:rFonts w:ascii="Arial" w:eastAsia="Arial" w:hAnsi="Arial" w:cs="Arial"/>
                <w:b/>
                <w:color w:val="333131"/>
                <w:spacing w:val="-3"/>
              </w:rPr>
              <w:t>i</w:t>
            </w:r>
            <w:r w:rsidRPr="00343364">
              <w:rPr>
                <w:rFonts w:ascii="Arial" w:eastAsia="Arial" w:hAnsi="Arial" w:cs="Arial"/>
                <w:b/>
                <w:color w:val="08080A"/>
              </w:rPr>
              <w:t>nders</w:t>
            </w:r>
            <w:r w:rsidRPr="00343364">
              <w:rPr>
                <w:rFonts w:ascii="Arial" w:eastAsia="Arial" w:hAnsi="Arial" w:cs="Arial"/>
                <w:b/>
                <w:color w:val="08080A"/>
                <w:w w:val="101"/>
              </w:rPr>
              <w:t>Topic</w:t>
            </w:r>
          </w:p>
        </w:tc>
        <w:tc>
          <w:tcPr>
            <w:tcW w:w="1418" w:type="dxa"/>
            <w:shd w:val="clear" w:color="auto" w:fill="auto"/>
          </w:tcPr>
          <w:p w:rsidR="0059132A" w:rsidRPr="00343364" w:rsidRDefault="0059132A" w:rsidP="004B0CFD">
            <w:pPr>
              <w:ind w:left="108" w:right="-20"/>
              <w:jc w:val="center"/>
              <w:rPr>
                <w:rFonts w:ascii="Arial" w:eastAsia="Arial" w:hAnsi="Arial" w:cs="Arial"/>
                <w:b/>
              </w:rPr>
            </w:pPr>
            <w:r w:rsidRPr="00343364">
              <w:rPr>
                <w:rFonts w:ascii="Arial" w:eastAsia="Arial" w:hAnsi="Arial" w:cs="Arial"/>
                <w:b/>
                <w:color w:val="08080A"/>
                <w:w w:val="105"/>
              </w:rPr>
              <w:t xml:space="preserve">Flinders </w:t>
            </w:r>
            <w:r w:rsidRPr="00343364">
              <w:rPr>
                <w:rFonts w:ascii="Arial" w:eastAsia="Arial" w:hAnsi="Arial" w:cs="Arial"/>
                <w:b/>
                <w:color w:val="08080A"/>
                <w:w w:val="104"/>
              </w:rPr>
              <w:t>Units</w:t>
            </w:r>
          </w:p>
        </w:tc>
        <w:tc>
          <w:tcPr>
            <w:tcW w:w="382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b/>
              </w:rPr>
            </w:pPr>
            <w:r w:rsidRPr="000A68FC">
              <w:rPr>
                <w:rFonts w:ascii="Arial" w:eastAsia="Arial" w:hAnsi="Arial" w:cs="Arial"/>
                <w:b/>
                <w:color w:val="08080A"/>
              </w:rPr>
              <w:t>Equivalent</w:t>
            </w:r>
            <w:r w:rsidRPr="000A68FC">
              <w:rPr>
                <w:rFonts w:ascii="Arial" w:eastAsia="Arial" w:hAnsi="Arial" w:cs="Arial"/>
                <w:b/>
                <w:bCs/>
                <w:color w:val="08080A"/>
              </w:rPr>
              <w:t xml:space="preserve">CSU </w:t>
            </w:r>
            <w:r w:rsidRPr="000A68FC">
              <w:rPr>
                <w:rFonts w:ascii="Arial" w:hAnsi="Arial" w:cs="Arial" w:hint="eastAsia"/>
                <w:b/>
                <w:bCs/>
                <w:color w:val="08080A"/>
              </w:rPr>
              <w:t xml:space="preserve"> Undergraduate </w:t>
            </w:r>
            <w:r>
              <w:rPr>
                <w:rFonts w:ascii="Arial" w:hAnsi="Arial" w:cs="Arial"/>
                <w:b/>
                <w:bCs/>
                <w:color w:val="08080A"/>
              </w:rPr>
              <w:t>T</w:t>
            </w:r>
            <w:r w:rsidRPr="000A68FC">
              <w:rPr>
                <w:rFonts w:ascii="Arial" w:eastAsia="Arial" w:hAnsi="Arial" w:cs="Arial"/>
                <w:b/>
                <w:bCs/>
                <w:color w:val="08080A"/>
              </w:rPr>
              <w:t>opics</w:t>
            </w:r>
          </w:p>
        </w:tc>
      </w:tr>
      <w:tr w:rsidR="0059132A" w:rsidRPr="00343364" w:rsidTr="004B0CFD"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BUSN1001 Accounting Principles</w:t>
            </w:r>
          </w:p>
        </w:tc>
        <w:tc>
          <w:tcPr>
            <w:tcW w:w="1418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Pr="00343364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160302X1 Basic Accounting</w:t>
            </w:r>
          </w:p>
        </w:tc>
      </w:tr>
      <w:tr w:rsidR="0059132A" w:rsidRPr="00343364" w:rsidTr="004B0CFD">
        <w:tc>
          <w:tcPr>
            <w:tcW w:w="4077" w:type="dxa"/>
            <w:shd w:val="clear" w:color="auto" w:fill="auto"/>
          </w:tcPr>
          <w:p w:rsidR="0059132A" w:rsidRPr="00343364" w:rsidRDefault="0059132A" w:rsidP="00587FAA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BUSN1008 Introductory Macroeconomics</w:t>
            </w:r>
          </w:p>
        </w:tc>
        <w:tc>
          <w:tcPr>
            <w:tcW w:w="1418" w:type="dxa"/>
            <w:shd w:val="clear" w:color="auto" w:fill="auto"/>
          </w:tcPr>
          <w:p w:rsidR="0059132A" w:rsidRPr="00343364" w:rsidRDefault="0059132A" w:rsidP="004B0CFD">
            <w:pPr>
              <w:ind w:left="108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Default="0059132A" w:rsidP="004B0CFD">
            <w:pPr>
              <w:ind w:right="-20"/>
              <w:rPr>
                <w:rFonts w:ascii="Arial" w:hAnsi="Arial" w:cs="Arial"/>
                <w:color w:val="08080A"/>
                <w:w w:val="104"/>
              </w:rPr>
            </w:pPr>
            <w:r w:rsidRPr="000A68FC">
              <w:rPr>
                <w:rFonts w:ascii="Arial" w:hAnsi="Arial" w:cs="Arial" w:hint="eastAsia"/>
                <w:color w:val="08080A"/>
                <w:w w:val="104"/>
              </w:rPr>
              <w:t>160603X1</w:t>
            </w:r>
            <w:r>
              <w:rPr>
                <w:rFonts w:ascii="Arial" w:eastAsia="Arial" w:hAnsi="Arial" w:cs="Arial"/>
                <w:color w:val="08080A"/>
                <w:w w:val="104"/>
              </w:rPr>
              <w:t xml:space="preserve">Macroeconomics A or </w:t>
            </w:r>
          </w:p>
          <w:p w:rsidR="0059132A" w:rsidRPr="007C5DE0" w:rsidRDefault="0059132A" w:rsidP="004B0CFD">
            <w:pPr>
              <w:ind w:right="-20"/>
              <w:rPr>
                <w:rFonts w:ascii="Arial" w:hAnsi="Arial" w:cs="Arial"/>
                <w:color w:val="08080A"/>
                <w:w w:val="104"/>
              </w:rPr>
            </w:pPr>
            <w:r w:rsidRPr="000A68FC">
              <w:rPr>
                <w:rFonts w:ascii="Arial" w:eastAsia="Arial" w:hAnsi="Arial" w:cs="Arial"/>
                <w:color w:val="08080A"/>
                <w:w w:val="104"/>
              </w:rPr>
              <w:t>160604X1Macroeconomics B</w:t>
            </w:r>
          </w:p>
        </w:tc>
      </w:tr>
      <w:tr w:rsidR="0059132A" w:rsidRPr="00343364" w:rsidTr="004B0CFD"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BUSN1009 Quantitative Methods</w:t>
            </w:r>
          </w:p>
        </w:tc>
        <w:tc>
          <w:tcPr>
            <w:tcW w:w="1418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Pr="00343364" w:rsidRDefault="0059132A" w:rsidP="004B0CFD">
            <w:pPr>
              <w:pStyle w:val="Default"/>
              <w:rPr>
                <w:rFonts w:eastAsia="Arial"/>
                <w:color w:val="08080A"/>
                <w:w w:val="104"/>
                <w:kern w:val="2"/>
                <w:lang w:eastAsia="zh-TW"/>
              </w:rPr>
            </w:pPr>
            <w:r w:rsidRPr="00343364">
              <w:rPr>
                <w:rFonts w:eastAsia="Arial"/>
                <w:color w:val="08080A"/>
                <w:w w:val="104"/>
                <w:kern w:val="2"/>
                <w:lang w:eastAsia="zh-TW"/>
              </w:rPr>
              <w:t xml:space="preserve">160401X1 Business Statistics; </w:t>
            </w:r>
          </w:p>
          <w:p w:rsidR="0059132A" w:rsidRPr="00343364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 xml:space="preserve">091201T1 Fundamentals of Computers; </w:t>
            </w:r>
          </w:p>
          <w:p w:rsidR="0059132A" w:rsidRPr="00343364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 w:hint="eastAsia"/>
                <w:color w:val="08080A"/>
                <w:w w:val="104"/>
              </w:rPr>
              <w:t>130704</w:t>
            </w:r>
            <w:r w:rsidRPr="00343364">
              <w:rPr>
                <w:rFonts w:ascii="Arial" w:eastAsia="Arial" w:hAnsi="Arial" w:cs="Arial"/>
                <w:color w:val="08080A"/>
                <w:w w:val="104"/>
              </w:rPr>
              <w:t>X1 Probability and Statistics A</w:t>
            </w:r>
          </w:p>
        </w:tc>
      </w:tr>
      <w:tr w:rsidR="0059132A" w:rsidRPr="00343364" w:rsidTr="004B0CFD"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BUSN1012 Management, People and Organisations</w:t>
            </w:r>
          </w:p>
        </w:tc>
        <w:tc>
          <w:tcPr>
            <w:tcW w:w="1418" w:type="dxa"/>
            <w:shd w:val="clear" w:color="auto" w:fill="auto"/>
          </w:tcPr>
          <w:p w:rsidR="0059132A" w:rsidRPr="000A68FC" w:rsidRDefault="0059132A" w:rsidP="004B0CFD">
            <w:pPr>
              <w:ind w:left="114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0A68FC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Pr="000A68FC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0A68FC">
              <w:rPr>
                <w:rFonts w:ascii="Arial" w:eastAsia="Arial" w:hAnsi="Arial" w:cs="Arial"/>
                <w:color w:val="08080A"/>
                <w:w w:val="104"/>
              </w:rPr>
              <w:t>160101X1 Management</w:t>
            </w:r>
          </w:p>
        </w:tc>
      </w:tr>
      <w:tr w:rsidR="0059132A" w:rsidRPr="00343364" w:rsidTr="004B0CFD"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BUSN1013 Economics for Business</w:t>
            </w:r>
          </w:p>
        </w:tc>
        <w:tc>
          <w:tcPr>
            <w:tcW w:w="1418" w:type="dxa"/>
            <w:shd w:val="clear" w:color="auto" w:fill="auto"/>
          </w:tcPr>
          <w:p w:rsidR="0059132A" w:rsidRPr="000A68FC" w:rsidRDefault="0059132A" w:rsidP="004B0CFD">
            <w:pPr>
              <w:ind w:left="114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0A68FC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0A68FC">
              <w:rPr>
                <w:rFonts w:ascii="Arial" w:hAnsi="Arial" w:cs="Arial" w:hint="eastAsia"/>
                <w:color w:val="08080A"/>
                <w:w w:val="104"/>
              </w:rPr>
              <w:t>160601X1</w:t>
            </w:r>
            <w:r w:rsidRPr="000A68FC">
              <w:rPr>
                <w:rFonts w:ascii="Arial" w:eastAsia="Arial" w:hAnsi="Arial" w:cs="Arial"/>
                <w:color w:val="08080A"/>
                <w:w w:val="104"/>
              </w:rPr>
              <w:t xml:space="preserve"> Microeconomics</w:t>
            </w:r>
            <w:r>
              <w:rPr>
                <w:rFonts w:ascii="Arial" w:eastAsia="Arial" w:hAnsi="Arial" w:cs="Arial"/>
                <w:color w:val="08080A"/>
                <w:w w:val="104"/>
              </w:rPr>
              <w:t xml:space="preserve"> A or</w:t>
            </w:r>
          </w:p>
          <w:p w:rsidR="0059132A" w:rsidRPr="00470628" w:rsidRDefault="0059132A" w:rsidP="004B0CFD">
            <w:pPr>
              <w:ind w:right="-20"/>
              <w:rPr>
                <w:rFonts w:ascii="Arial" w:hAnsi="Arial" w:cs="Arial"/>
                <w:color w:val="08080A"/>
                <w:w w:val="104"/>
              </w:rPr>
            </w:pPr>
            <w:r w:rsidRPr="000A68FC">
              <w:rPr>
                <w:rFonts w:ascii="Arial" w:eastAsia="Arial" w:hAnsi="Arial" w:cs="Arial"/>
                <w:color w:val="08080A"/>
                <w:w w:val="104"/>
              </w:rPr>
              <w:t>160602X1Microeconomics</w:t>
            </w:r>
            <w:r>
              <w:rPr>
                <w:rFonts w:ascii="Arial" w:eastAsia="Arial" w:hAnsi="Arial" w:cs="Arial"/>
                <w:color w:val="08080A"/>
                <w:w w:val="104"/>
              </w:rPr>
              <w:t xml:space="preserve"> B</w:t>
            </w:r>
          </w:p>
        </w:tc>
      </w:tr>
      <w:tr w:rsidR="0059132A" w:rsidRPr="00343364" w:rsidTr="00F93E9F">
        <w:trPr>
          <w:trHeight w:val="411"/>
        </w:trPr>
        <w:tc>
          <w:tcPr>
            <w:tcW w:w="4077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BUSN1021 OrganisationalBehaviour</w:t>
            </w:r>
          </w:p>
        </w:tc>
        <w:tc>
          <w:tcPr>
            <w:tcW w:w="1418" w:type="dxa"/>
            <w:shd w:val="clear" w:color="auto" w:fill="auto"/>
          </w:tcPr>
          <w:p w:rsidR="0059132A" w:rsidRPr="00343364" w:rsidRDefault="0059132A" w:rsidP="004B0CFD">
            <w:pPr>
              <w:ind w:left="114" w:right="-20"/>
              <w:jc w:val="center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/>
                <w:color w:val="08080A"/>
                <w:w w:val="104"/>
              </w:rPr>
              <w:t>4.5</w:t>
            </w:r>
          </w:p>
        </w:tc>
        <w:tc>
          <w:tcPr>
            <w:tcW w:w="3827" w:type="dxa"/>
            <w:shd w:val="clear" w:color="auto" w:fill="auto"/>
          </w:tcPr>
          <w:p w:rsidR="0059132A" w:rsidRPr="00343364" w:rsidRDefault="0059132A" w:rsidP="004B0CFD">
            <w:pPr>
              <w:ind w:right="-20"/>
              <w:rPr>
                <w:rFonts w:ascii="Arial" w:eastAsia="Arial" w:hAnsi="Arial" w:cs="Arial"/>
                <w:color w:val="08080A"/>
                <w:w w:val="104"/>
              </w:rPr>
            </w:pPr>
            <w:r w:rsidRPr="00343364">
              <w:rPr>
                <w:rFonts w:ascii="Arial" w:eastAsia="Arial" w:hAnsi="Arial" w:cs="Arial" w:hint="eastAsia"/>
                <w:color w:val="08080A"/>
                <w:w w:val="104"/>
              </w:rPr>
              <w:t xml:space="preserve">160115Z1 </w:t>
            </w:r>
            <w:r w:rsidRPr="00343364">
              <w:rPr>
                <w:rFonts w:ascii="Arial" w:eastAsia="Arial" w:hAnsi="Arial" w:cs="Arial"/>
                <w:color w:val="08080A"/>
                <w:w w:val="104"/>
              </w:rPr>
              <w:t>OrganisationalBehaviour</w:t>
            </w:r>
          </w:p>
        </w:tc>
      </w:tr>
    </w:tbl>
    <w:p w:rsidR="0059132A" w:rsidRDefault="0059132A" w:rsidP="0059132A"/>
    <w:sectPr w:rsidR="0059132A" w:rsidSect="0048577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36" w:rsidRDefault="00697E36" w:rsidP="0032711F">
      <w:r>
        <w:separator/>
      </w:r>
    </w:p>
  </w:endnote>
  <w:endnote w:type="continuationSeparator" w:id="1">
    <w:p w:rsidR="00697E36" w:rsidRDefault="00697E36" w:rsidP="0032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36" w:rsidRDefault="00697E36" w:rsidP="0032711F">
      <w:r>
        <w:separator/>
      </w:r>
    </w:p>
  </w:footnote>
  <w:footnote w:type="continuationSeparator" w:id="1">
    <w:p w:rsidR="00697E36" w:rsidRDefault="00697E36" w:rsidP="00327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8F6"/>
    <w:multiLevelType w:val="multilevel"/>
    <w:tmpl w:val="06CF58F6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64A4F"/>
    <w:multiLevelType w:val="multilevel"/>
    <w:tmpl w:val="09F64A4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9B09E2"/>
    <w:multiLevelType w:val="multilevel"/>
    <w:tmpl w:val="129B09E2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2D063B6"/>
    <w:multiLevelType w:val="hybridMultilevel"/>
    <w:tmpl w:val="F20C5572"/>
    <w:lvl w:ilvl="0" w:tplc="0C09000F">
      <w:start w:val="1"/>
      <w:numFmt w:val="decimal"/>
      <w:lvlText w:val="%1."/>
      <w:lvlJc w:val="left"/>
      <w:pPr>
        <w:ind w:left="384" w:hanging="360"/>
      </w:p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134C0BB5"/>
    <w:multiLevelType w:val="multilevel"/>
    <w:tmpl w:val="134C0BB5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3329EA"/>
    <w:multiLevelType w:val="hybridMultilevel"/>
    <w:tmpl w:val="841CC980"/>
    <w:lvl w:ilvl="0" w:tplc="BA0A9758">
      <w:start w:val="2"/>
      <w:numFmt w:val="japaneseCounting"/>
      <w:lvlText w:val="%1、"/>
      <w:lvlJc w:val="left"/>
      <w:pPr>
        <w:ind w:left="450" w:hanging="45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75C46"/>
    <w:multiLevelType w:val="hybridMultilevel"/>
    <w:tmpl w:val="D00E5604"/>
    <w:lvl w:ilvl="0" w:tplc="EA36D2F0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1121AF"/>
    <w:multiLevelType w:val="multilevel"/>
    <w:tmpl w:val="CB38A148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lvlText w:val="%2、"/>
      <w:lvlJc w:val="left"/>
      <w:pPr>
        <w:ind w:left="120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lowerLetter"/>
      <w:lvlText w:val="%5)"/>
      <w:lvlJc w:val="left"/>
      <w:pPr>
        <w:ind w:left="2525" w:hanging="420"/>
      </w:pPr>
    </w:lvl>
    <w:lvl w:ilvl="5" w:tentative="1">
      <w:start w:val="1"/>
      <w:numFmt w:val="lowerRoman"/>
      <w:lvlText w:val="%6."/>
      <w:lvlJc w:val="righ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lowerLetter"/>
      <w:lvlText w:val="%8)"/>
      <w:lvlJc w:val="left"/>
      <w:pPr>
        <w:ind w:left="3785" w:hanging="420"/>
      </w:pPr>
    </w:lvl>
    <w:lvl w:ilvl="8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5D8A3F47"/>
    <w:multiLevelType w:val="multilevel"/>
    <w:tmpl w:val="5D8A3F4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261D3A"/>
    <w:multiLevelType w:val="multilevel"/>
    <w:tmpl w:val="62261D3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78C0FA8"/>
    <w:multiLevelType w:val="hybridMultilevel"/>
    <w:tmpl w:val="20BC113A"/>
    <w:lvl w:ilvl="0" w:tplc="1020E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0D2"/>
    <w:rsid w:val="00016414"/>
    <w:rsid w:val="00025794"/>
    <w:rsid w:val="00030EEE"/>
    <w:rsid w:val="00032636"/>
    <w:rsid w:val="00060561"/>
    <w:rsid w:val="00076A46"/>
    <w:rsid w:val="0008332D"/>
    <w:rsid w:val="000B2CEF"/>
    <w:rsid w:val="000B7367"/>
    <w:rsid w:val="000C5259"/>
    <w:rsid w:val="000C529D"/>
    <w:rsid w:val="000C7616"/>
    <w:rsid w:val="000D2274"/>
    <w:rsid w:val="000F4FED"/>
    <w:rsid w:val="00117A2C"/>
    <w:rsid w:val="001216D7"/>
    <w:rsid w:val="001371B4"/>
    <w:rsid w:val="00161D8B"/>
    <w:rsid w:val="00173442"/>
    <w:rsid w:val="00191C67"/>
    <w:rsid w:val="00192A06"/>
    <w:rsid w:val="00196CC8"/>
    <w:rsid w:val="001A19AC"/>
    <w:rsid w:val="001F1B01"/>
    <w:rsid w:val="00203AEB"/>
    <w:rsid w:val="00203B44"/>
    <w:rsid w:val="00224406"/>
    <w:rsid w:val="002401BA"/>
    <w:rsid w:val="002424E2"/>
    <w:rsid w:val="00254957"/>
    <w:rsid w:val="002762E5"/>
    <w:rsid w:val="002A40D5"/>
    <w:rsid w:val="002A69A3"/>
    <w:rsid w:val="002B2290"/>
    <w:rsid w:val="002B28D0"/>
    <w:rsid w:val="002B5126"/>
    <w:rsid w:val="002C0164"/>
    <w:rsid w:val="002D498F"/>
    <w:rsid w:val="0030109D"/>
    <w:rsid w:val="0032711F"/>
    <w:rsid w:val="00352A2F"/>
    <w:rsid w:val="003530A4"/>
    <w:rsid w:val="003631A2"/>
    <w:rsid w:val="003669B8"/>
    <w:rsid w:val="003747E2"/>
    <w:rsid w:val="0038796B"/>
    <w:rsid w:val="003A30F6"/>
    <w:rsid w:val="003B7571"/>
    <w:rsid w:val="003C27B7"/>
    <w:rsid w:val="003C6F70"/>
    <w:rsid w:val="003E11D9"/>
    <w:rsid w:val="0041455D"/>
    <w:rsid w:val="00424548"/>
    <w:rsid w:val="0043099E"/>
    <w:rsid w:val="00434A54"/>
    <w:rsid w:val="00443B36"/>
    <w:rsid w:val="00460B39"/>
    <w:rsid w:val="00482F0D"/>
    <w:rsid w:val="00485775"/>
    <w:rsid w:val="004A58EC"/>
    <w:rsid w:val="004A715C"/>
    <w:rsid w:val="004C523A"/>
    <w:rsid w:val="004E18F4"/>
    <w:rsid w:val="0050224B"/>
    <w:rsid w:val="00504CAA"/>
    <w:rsid w:val="00535DFC"/>
    <w:rsid w:val="00543529"/>
    <w:rsid w:val="0054388F"/>
    <w:rsid w:val="00554B43"/>
    <w:rsid w:val="00581D3C"/>
    <w:rsid w:val="00587FAA"/>
    <w:rsid w:val="0059132A"/>
    <w:rsid w:val="005C07F6"/>
    <w:rsid w:val="005C718F"/>
    <w:rsid w:val="005C7B36"/>
    <w:rsid w:val="005D2F71"/>
    <w:rsid w:val="005D4D4F"/>
    <w:rsid w:val="005E36F1"/>
    <w:rsid w:val="005F3CDA"/>
    <w:rsid w:val="005F7BFF"/>
    <w:rsid w:val="00613FDF"/>
    <w:rsid w:val="006257DC"/>
    <w:rsid w:val="006421E2"/>
    <w:rsid w:val="00645F92"/>
    <w:rsid w:val="00655857"/>
    <w:rsid w:val="00662838"/>
    <w:rsid w:val="00671E80"/>
    <w:rsid w:val="006756EA"/>
    <w:rsid w:val="00676B4E"/>
    <w:rsid w:val="0068091F"/>
    <w:rsid w:val="006930E3"/>
    <w:rsid w:val="00697E36"/>
    <w:rsid w:val="006C2EDB"/>
    <w:rsid w:val="006C57A1"/>
    <w:rsid w:val="006C6A8C"/>
    <w:rsid w:val="006F15C6"/>
    <w:rsid w:val="0071611D"/>
    <w:rsid w:val="00732D59"/>
    <w:rsid w:val="00732F71"/>
    <w:rsid w:val="007579BD"/>
    <w:rsid w:val="00780686"/>
    <w:rsid w:val="007851B8"/>
    <w:rsid w:val="00786EE1"/>
    <w:rsid w:val="00787FCA"/>
    <w:rsid w:val="00790665"/>
    <w:rsid w:val="007940CF"/>
    <w:rsid w:val="007A5092"/>
    <w:rsid w:val="007B7A44"/>
    <w:rsid w:val="007C5501"/>
    <w:rsid w:val="007E294D"/>
    <w:rsid w:val="007F6BAB"/>
    <w:rsid w:val="008006A4"/>
    <w:rsid w:val="00805682"/>
    <w:rsid w:val="00805E25"/>
    <w:rsid w:val="0080628B"/>
    <w:rsid w:val="00830AA2"/>
    <w:rsid w:val="0083746A"/>
    <w:rsid w:val="008514CC"/>
    <w:rsid w:val="00851FC8"/>
    <w:rsid w:val="00864C8B"/>
    <w:rsid w:val="00867AA0"/>
    <w:rsid w:val="00881BF4"/>
    <w:rsid w:val="008B792D"/>
    <w:rsid w:val="008D31F1"/>
    <w:rsid w:val="008D7A62"/>
    <w:rsid w:val="008E6C19"/>
    <w:rsid w:val="0093669F"/>
    <w:rsid w:val="00946189"/>
    <w:rsid w:val="0095581E"/>
    <w:rsid w:val="00983B63"/>
    <w:rsid w:val="00986820"/>
    <w:rsid w:val="00986DB1"/>
    <w:rsid w:val="00995C02"/>
    <w:rsid w:val="009A44BC"/>
    <w:rsid w:val="009B2459"/>
    <w:rsid w:val="009C1CF2"/>
    <w:rsid w:val="009C5D2A"/>
    <w:rsid w:val="009C6234"/>
    <w:rsid w:val="009D3C52"/>
    <w:rsid w:val="00A07659"/>
    <w:rsid w:val="00AD26ED"/>
    <w:rsid w:val="00AE1493"/>
    <w:rsid w:val="00AE558D"/>
    <w:rsid w:val="00AE68E9"/>
    <w:rsid w:val="00AE7E6F"/>
    <w:rsid w:val="00AF5748"/>
    <w:rsid w:val="00B00602"/>
    <w:rsid w:val="00B10619"/>
    <w:rsid w:val="00B21445"/>
    <w:rsid w:val="00B32D32"/>
    <w:rsid w:val="00B33D1F"/>
    <w:rsid w:val="00B432BE"/>
    <w:rsid w:val="00B534FC"/>
    <w:rsid w:val="00B6073B"/>
    <w:rsid w:val="00B63629"/>
    <w:rsid w:val="00B656B1"/>
    <w:rsid w:val="00B6628E"/>
    <w:rsid w:val="00B77D29"/>
    <w:rsid w:val="00B80802"/>
    <w:rsid w:val="00B9508C"/>
    <w:rsid w:val="00BA0336"/>
    <w:rsid w:val="00BA468D"/>
    <w:rsid w:val="00BC21CF"/>
    <w:rsid w:val="00BC267C"/>
    <w:rsid w:val="00BC4CE7"/>
    <w:rsid w:val="00BE79C6"/>
    <w:rsid w:val="00C0469B"/>
    <w:rsid w:val="00C04B3C"/>
    <w:rsid w:val="00C119A6"/>
    <w:rsid w:val="00C123A3"/>
    <w:rsid w:val="00C14A8A"/>
    <w:rsid w:val="00C22679"/>
    <w:rsid w:val="00C23F04"/>
    <w:rsid w:val="00C24179"/>
    <w:rsid w:val="00C26C1E"/>
    <w:rsid w:val="00C26FFB"/>
    <w:rsid w:val="00C35C8E"/>
    <w:rsid w:val="00C50A3C"/>
    <w:rsid w:val="00C52E16"/>
    <w:rsid w:val="00C62DA8"/>
    <w:rsid w:val="00C73C2E"/>
    <w:rsid w:val="00CA6F39"/>
    <w:rsid w:val="00CB3622"/>
    <w:rsid w:val="00CC2EFA"/>
    <w:rsid w:val="00CD46A2"/>
    <w:rsid w:val="00CF55CB"/>
    <w:rsid w:val="00D0241E"/>
    <w:rsid w:val="00D0596B"/>
    <w:rsid w:val="00D13F87"/>
    <w:rsid w:val="00D319AE"/>
    <w:rsid w:val="00D44D2D"/>
    <w:rsid w:val="00D463B3"/>
    <w:rsid w:val="00D5057B"/>
    <w:rsid w:val="00D51099"/>
    <w:rsid w:val="00D548EF"/>
    <w:rsid w:val="00D66F94"/>
    <w:rsid w:val="00D70394"/>
    <w:rsid w:val="00D70FCF"/>
    <w:rsid w:val="00D814E6"/>
    <w:rsid w:val="00D902C0"/>
    <w:rsid w:val="00D90324"/>
    <w:rsid w:val="00D90343"/>
    <w:rsid w:val="00D90FDF"/>
    <w:rsid w:val="00DD09CA"/>
    <w:rsid w:val="00DE3833"/>
    <w:rsid w:val="00DF176A"/>
    <w:rsid w:val="00E12F49"/>
    <w:rsid w:val="00E14DAA"/>
    <w:rsid w:val="00E154C8"/>
    <w:rsid w:val="00E256DB"/>
    <w:rsid w:val="00E3664A"/>
    <w:rsid w:val="00E425F8"/>
    <w:rsid w:val="00E67F09"/>
    <w:rsid w:val="00E705C0"/>
    <w:rsid w:val="00E70C81"/>
    <w:rsid w:val="00E844D4"/>
    <w:rsid w:val="00E86C58"/>
    <w:rsid w:val="00E93EC4"/>
    <w:rsid w:val="00EB225E"/>
    <w:rsid w:val="00EC3EC3"/>
    <w:rsid w:val="00EC4DD8"/>
    <w:rsid w:val="00ED3E4D"/>
    <w:rsid w:val="00EF0F94"/>
    <w:rsid w:val="00EF20D2"/>
    <w:rsid w:val="00EF3F56"/>
    <w:rsid w:val="00F018CC"/>
    <w:rsid w:val="00F13539"/>
    <w:rsid w:val="00F1449A"/>
    <w:rsid w:val="00F15C8A"/>
    <w:rsid w:val="00F54783"/>
    <w:rsid w:val="00F72DD9"/>
    <w:rsid w:val="00F8323A"/>
    <w:rsid w:val="00F84C06"/>
    <w:rsid w:val="00F93E9F"/>
    <w:rsid w:val="00FC220E"/>
    <w:rsid w:val="00FC7E35"/>
    <w:rsid w:val="00FE58B1"/>
    <w:rsid w:val="00FF43B4"/>
    <w:rsid w:val="00FF7241"/>
    <w:rsid w:val="096C1A3A"/>
    <w:rsid w:val="29DE7B0E"/>
    <w:rsid w:val="478F6EF7"/>
    <w:rsid w:val="624B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7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85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sid w:val="00485775"/>
    <w:rPr>
      <w:color w:val="0000FF"/>
      <w:u w:val="single"/>
    </w:rPr>
  </w:style>
  <w:style w:type="table" w:styleId="a7">
    <w:name w:val="Table Grid"/>
    <w:basedOn w:val="a1"/>
    <w:uiPriority w:val="39"/>
    <w:rsid w:val="00485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485775"/>
    <w:pPr>
      <w:ind w:firstLineChars="200" w:firstLine="420"/>
    </w:pPr>
  </w:style>
  <w:style w:type="paragraph" w:customStyle="1" w:styleId="album-div">
    <w:name w:val="album-div"/>
    <w:basedOn w:val="a"/>
    <w:rsid w:val="004857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1"/>
    <w:basedOn w:val="a0"/>
    <w:rsid w:val="00485775"/>
  </w:style>
  <w:style w:type="character" w:customStyle="1" w:styleId="count">
    <w:name w:val="count"/>
    <w:basedOn w:val="a0"/>
    <w:rsid w:val="00485775"/>
  </w:style>
  <w:style w:type="character" w:customStyle="1" w:styleId="Char">
    <w:name w:val="批注框文本 Char"/>
    <w:link w:val="a3"/>
    <w:uiPriority w:val="99"/>
    <w:semiHidden/>
    <w:rsid w:val="00485775"/>
    <w:rPr>
      <w:sz w:val="18"/>
      <w:szCs w:val="18"/>
    </w:rPr>
  </w:style>
  <w:style w:type="character" w:customStyle="1" w:styleId="Char1">
    <w:name w:val="页眉 Char"/>
    <w:link w:val="a5"/>
    <w:uiPriority w:val="99"/>
    <w:rsid w:val="00485775"/>
    <w:rPr>
      <w:sz w:val="18"/>
      <w:szCs w:val="18"/>
    </w:rPr>
  </w:style>
  <w:style w:type="character" w:customStyle="1" w:styleId="Char0">
    <w:name w:val="页脚 Char"/>
    <w:link w:val="a4"/>
    <w:uiPriority w:val="99"/>
    <w:rsid w:val="00485775"/>
    <w:rPr>
      <w:sz w:val="18"/>
      <w:szCs w:val="18"/>
    </w:rPr>
  </w:style>
  <w:style w:type="character" w:customStyle="1" w:styleId="subtitle1">
    <w:name w:val="subtitle1"/>
    <w:rsid w:val="00485775"/>
    <w:rPr>
      <w:color w:val="0033FF"/>
    </w:rPr>
  </w:style>
  <w:style w:type="paragraph" w:customStyle="1" w:styleId="Default">
    <w:name w:val="Default"/>
    <w:rsid w:val="0048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ody Text"/>
    <w:basedOn w:val="a"/>
    <w:link w:val="Char2"/>
    <w:rsid w:val="0059132A"/>
    <w:pPr>
      <w:jc w:val="left"/>
    </w:pPr>
    <w:rPr>
      <w:rFonts w:ascii="Times New Roman" w:eastAsia="DFKai-SB" w:hAnsi="Times New Roman" w:cs="Times New Roman"/>
      <w:sz w:val="24"/>
      <w:szCs w:val="20"/>
      <w:lang w:eastAsia="zh-TW"/>
    </w:rPr>
  </w:style>
  <w:style w:type="character" w:customStyle="1" w:styleId="Char2">
    <w:name w:val="正文文本 Char"/>
    <w:link w:val="a8"/>
    <w:rsid w:val="0059132A"/>
    <w:rPr>
      <w:rFonts w:eastAsia="DFKai-SB"/>
      <w:kern w:val="2"/>
      <w:sz w:val="24"/>
      <w:lang w:eastAsia="zh-TW"/>
    </w:rPr>
  </w:style>
  <w:style w:type="paragraph" w:styleId="a9">
    <w:name w:val="List Paragraph"/>
    <w:basedOn w:val="a"/>
    <w:uiPriority w:val="34"/>
    <w:qFormat/>
    <w:rsid w:val="0059132A"/>
    <w:pPr>
      <w:ind w:left="720"/>
      <w:jc w:val="left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A10">
    <w:name w:val="A1"/>
    <w:uiPriority w:val="99"/>
    <w:rsid w:val="006C57A1"/>
    <w:rPr>
      <w:rFonts w:ascii="宋体" w:eastAsia="宋体" w:hAnsi="宋体" w:cs="宋体" w:hint="eastAsi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album-div">
    <w:name w:val="album-div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1"/>
    <w:basedOn w:val="a0"/>
  </w:style>
  <w:style w:type="character" w:customStyle="1" w:styleId="count">
    <w:name w:val="count"/>
    <w:basedOn w:val="a0"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subtitle1">
    <w:name w:val="subtitle1"/>
    <w:rPr>
      <w:color w:val="0033F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ody Text"/>
    <w:basedOn w:val="a"/>
    <w:link w:val="Char2"/>
    <w:rsid w:val="0059132A"/>
    <w:pPr>
      <w:jc w:val="left"/>
    </w:pPr>
    <w:rPr>
      <w:rFonts w:ascii="Times New Roman" w:eastAsia="DFKai-SB" w:hAnsi="Times New Roman" w:cs="Times New Roman"/>
      <w:sz w:val="24"/>
      <w:szCs w:val="20"/>
      <w:lang w:eastAsia="zh-TW"/>
    </w:rPr>
  </w:style>
  <w:style w:type="character" w:customStyle="1" w:styleId="Char2">
    <w:name w:val="正文文本 Char"/>
    <w:link w:val="a8"/>
    <w:rsid w:val="0059132A"/>
    <w:rPr>
      <w:rFonts w:eastAsia="DFKai-SB"/>
      <w:kern w:val="2"/>
      <w:sz w:val="24"/>
      <w:lang w:eastAsia="zh-TW"/>
    </w:rPr>
  </w:style>
  <w:style w:type="paragraph" w:styleId="a9">
    <w:name w:val="List Paragraph"/>
    <w:basedOn w:val="a"/>
    <w:uiPriority w:val="34"/>
    <w:qFormat/>
    <w:rsid w:val="0059132A"/>
    <w:pPr>
      <w:ind w:left="720"/>
      <w:jc w:val="left"/>
    </w:pPr>
    <w:rPr>
      <w:rFonts w:ascii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58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692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d-csu@c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0889;&#22909;&#21518;&#21457;&#36865;&#21040;&#22269;&#38469;&#22788;ied-csu@c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中南大学商学院—澳大利亚莫纳什（Monash）大学商学院</dc:title>
  <dc:creator>石青</dc:creator>
  <cp:lastModifiedBy>张燕</cp:lastModifiedBy>
  <cp:revision>2</cp:revision>
  <dcterms:created xsi:type="dcterms:W3CDTF">2015-12-03T18:29:00Z</dcterms:created>
  <dcterms:modified xsi:type="dcterms:W3CDTF">2015-12-03T18:29:00Z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